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B2" w:rsidRPr="009919F3" w:rsidRDefault="009919F3" w:rsidP="00C74BE8">
      <w:pPr>
        <w:pStyle w:val="a7"/>
        <w:spacing w:after="0" w:line="288" w:lineRule="auto"/>
        <w:jc w:val="center"/>
        <w:rPr>
          <w:rFonts w:asciiTheme="minorHAnsi" w:hAnsiTheme="minorHAnsi" w:cstheme="minorHAnsi"/>
          <w:lang w:val="el-GR"/>
        </w:rPr>
      </w:pPr>
      <w:r>
        <w:rPr>
          <w:rFonts w:asciiTheme="minorHAnsi" w:hAnsiTheme="minorHAnsi" w:cstheme="minorHAnsi"/>
          <w:lang w:val="el-GR"/>
        </w:rPr>
        <w:t>1</w:t>
      </w:r>
      <w:r w:rsidRPr="009919F3">
        <w:rPr>
          <w:rFonts w:asciiTheme="minorHAnsi" w:hAnsiTheme="minorHAnsi" w:cstheme="minorHAnsi"/>
          <w:vertAlign w:val="superscript"/>
          <w:lang w:val="el-GR"/>
        </w:rPr>
        <w:t>Η</w:t>
      </w:r>
      <w:r>
        <w:rPr>
          <w:rFonts w:asciiTheme="minorHAnsi" w:hAnsiTheme="minorHAnsi" w:cstheme="minorHAnsi"/>
          <w:lang w:val="el-GR"/>
        </w:rPr>
        <w:t xml:space="preserve"> ΔΙΑΚΡΑΤΙΚΗ ΣΥΝΑΝΤΗΣΗ </w:t>
      </w:r>
      <w:r>
        <w:rPr>
          <w:rFonts w:asciiTheme="minorHAnsi" w:hAnsiTheme="minorHAnsi" w:cstheme="minorHAnsi"/>
          <w:lang w:val="en-US"/>
        </w:rPr>
        <w:t>TIEREF</w:t>
      </w:r>
    </w:p>
    <w:p w:rsidR="00D82B17" w:rsidRPr="009919F3" w:rsidRDefault="009919F3" w:rsidP="00C74BE8">
      <w:pPr>
        <w:pStyle w:val="a7"/>
        <w:spacing w:after="0" w:line="288" w:lineRule="auto"/>
        <w:jc w:val="center"/>
        <w:rPr>
          <w:rFonts w:asciiTheme="minorHAnsi" w:hAnsiTheme="minorHAnsi" w:cstheme="minorHAnsi"/>
          <w:sz w:val="32"/>
          <w:szCs w:val="32"/>
          <w:lang w:val="el-GR"/>
        </w:rPr>
      </w:pPr>
      <w:r w:rsidRPr="009919F3">
        <w:rPr>
          <w:rFonts w:asciiTheme="minorHAnsi" w:hAnsiTheme="minorHAnsi" w:cstheme="minorHAnsi"/>
          <w:sz w:val="32"/>
          <w:szCs w:val="32"/>
          <w:lang w:val="el-GR"/>
        </w:rPr>
        <w:t>8 &amp; 9 Μαρτίου στην Κωνσταντινούπολη</w:t>
      </w:r>
    </w:p>
    <w:p w:rsidR="00FB6C0B" w:rsidRPr="009919F3" w:rsidRDefault="00FB6C0B" w:rsidP="00FB6C0B">
      <w:pPr>
        <w:rPr>
          <w:rFonts w:asciiTheme="minorHAnsi" w:hAnsiTheme="minorHAnsi" w:cstheme="minorHAnsi"/>
          <w:lang w:val="el-GR"/>
        </w:rPr>
      </w:pPr>
    </w:p>
    <w:p w:rsidR="00CA738D" w:rsidRPr="00130563" w:rsidRDefault="00CA738D" w:rsidP="00147603">
      <w:pPr>
        <w:spacing w:after="0" w:line="288" w:lineRule="auto"/>
        <w:rPr>
          <w:rFonts w:asciiTheme="minorHAnsi" w:hAnsiTheme="minorHAnsi" w:cstheme="minorHAnsi"/>
          <w:lang w:val="fr-FR"/>
        </w:rPr>
      </w:pPr>
    </w:p>
    <w:p w:rsidR="005E5FB9" w:rsidRPr="005E5FB9" w:rsidRDefault="009919F3" w:rsidP="005E5FB9">
      <w:pPr>
        <w:pStyle w:val="a3"/>
        <w:spacing w:line="360" w:lineRule="auto"/>
        <w:ind w:left="0" w:firstLine="720"/>
        <w:jc w:val="both"/>
        <w:rPr>
          <w:rFonts w:cstheme="minorHAnsi"/>
          <w:szCs w:val="24"/>
          <w:lang w:val="el-GR"/>
        </w:rPr>
      </w:pPr>
      <w:r w:rsidRPr="00C74BE8">
        <w:rPr>
          <w:rFonts w:cstheme="minorHAnsi"/>
          <w:szCs w:val="24"/>
          <w:lang w:val="el-GR"/>
        </w:rPr>
        <w:t>Η</w:t>
      </w:r>
      <w:r w:rsidRPr="009919F3">
        <w:rPr>
          <w:rFonts w:cstheme="minorHAnsi"/>
          <w:szCs w:val="24"/>
          <w:lang w:val="fr-FR"/>
        </w:rPr>
        <w:t xml:space="preserve"> </w:t>
      </w:r>
      <w:r w:rsidRPr="00C74BE8">
        <w:rPr>
          <w:rFonts w:cstheme="minorHAnsi"/>
          <w:szCs w:val="24"/>
          <w:lang w:val="el-GR"/>
        </w:rPr>
        <w:t>Περιφερειακή</w:t>
      </w:r>
      <w:r w:rsidRPr="009919F3">
        <w:rPr>
          <w:rFonts w:cstheme="minorHAnsi"/>
          <w:szCs w:val="24"/>
          <w:lang w:val="fr-FR"/>
        </w:rPr>
        <w:t xml:space="preserve"> </w:t>
      </w:r>
      <w:r w:rsidRPr="00C74BE8">
        <w:rPr>
          <w:rFonts w:cstheme="minorHAnsi"/>
          <w:szCs w:val="24"/>
          <w:lang w:val="el-GR"/>
        </w:rPr>
        <w:t>Διεύθυνση</w:t>
      </w:r>
      <w:r w:rsidRPr="009919F3">
        <w:rPr>
          <w:rFonts w:cstheme="minorHAnsi"/>
          <w:szCs w:val="24"/>
          <w:lang w:val="fr-FR"/>
        </w:rPr>
        <w:t xml:space="preserve"> </w:t>
      </w:r>
      <w:r w:rsidRPr="00C74BE8">
        <w:rPr>
          <w:rFonts w:cstheme="minorHAnsi"/>
          <w:szCs w:val="24"/>
          <w:lang w:val="el-GR"/>
        </w:rPr>
        <w:t>Εκπαίδευσης</w:t>
      </w:r>
      <w:r w:rsidRPr="009919F3">
        <w:rPr>
          <w:rFonts w:cstheme="minorHAnsi"/>
          <w:szCs w:val="24"/>
          <w:lang w:val="fr-FR"/>
        </w:rPr>
        <w:t xml:space="preserve"> </w:t>
      </w:r>
      <w:r w:rsidRPr="00C74BE8">
        <w:rPr>
          <w:rFonts w:cstheme="minorHAnsi"/>
          <w:szCs w:val="24"/>
          <w:lang w:val="el-GR"/>
        </w:rPr>
        <w:t>Θεσσαλίας</w:t>
      </w:r>
      <w:r w:rsidR="00C74BE8">
        <w:rPr>
          <w:rFonts w:cstheme="minorHAnsi"/>
          <w:szCs w:val="24"/>
          <w:lang w:val="el-GR"/>
        </w:rPr>
        <w:t xml:space="preserve"> σε συνεργασία με τις ΔΔΕ Τρικάλων και Καρδίτσας</w:t>
      </w:r>
      <w:r w:rsidRPr="009919F3">
        <w:rPr>
          <w:rFonts w:cstheme="minorHAnsi"/>
          <w:szCs w:val="24"/>
          <w:lang w:val="fr-FR"/>
        </w:rPr>
        <w:t xml:space="preserve"> </w:t>
      </w:r>
      <w:r w:rsidRPr="00C74BE8">
        <w:rPr>
          <w:rFonts w:cstheme="minorHAnsi"/>
          <w:szCs w:val="24"/>
          <w:lang w:val="el-GR"/>
        </w:rPr>
        <w:t>συμμετέχει</w:t>
      </w:r>
      <w:r w:rsidRPr="009919F3">
        <w:rPr>
          <w:rFonts w:cstheme="minorHAnsi"/>
          <w:szCs w:val="24"/>
          <w:lang w:val="fr-FR"/>
        </w:rPr>
        <w:t xml:space="preserve"> </w:t>
      </w:r>
      <w:r w:rsidRPr="00C74BE8">
        <w:rPr>
          <w:rFonts w:cstheme="minorHAnsi"/>
          <w:szCs w:val="24"/>
          <w:lang w:val="el-GR"/>
        </w:rPr>
        <w:t>στο</w:t>
      </w:r>
      <w:r w:rsidRPr="009919F3">
        <w:rPr>
          <w:rFonts w:cstheme="minorHAnsi"/>
          <w:szCs w:val="24"/>
          <w:lang w:val="fr-FR"/>
        </w:rPr>
        <w:t xml:space="preserve"> </w:t>
      </w:r>
      <w:r w:rsidRPr="00C74BE8">
        <w:rPr>
          <w:rFonts w:cstheme="minorHAnsi"/>
          <w:szCs w:val="24"/>
          <w:lang w:val="el-GR"/>
        </w:rPr>
        <w:t>Ευρωπαϊκό</w:t>
      </w:r>
      <w:r w:rsidRPr="009919F3">
        <w:rPr>
          <w:rFonts w:cstheme="minorHAnsi"/>
          <w:szCs w:val="24"/>
          <w:lang w:val="fr-FR"/>
        </w:rPr>
        <w:t xml:space="preserve"> </w:t>
      </w:r>
      <w:r w:rsidRPr="00C74BE8">
        <w:rPr>
          <w:rFonts w:cstheme="minorHAnsi"/>
          <w:szCs w:val="24"/>
          <w:lang w:val="el-GR"/>
        </w:rPr>
        <w:t>πρόγραμμα</w:t>
      </w:r>
      <w:r w:rsidRPr="009919F3">
        <w:rPr>
          <w:rFonts w:cstheme="minorHAnsi"/>
          <w:szCs w:val="24"/>
          <w:lang w:val="fr-FR"/>
        </w:rPr>
        <w:t xml:space="preserve"> </w:t>
      </w:r>
      <w:r w:rsidRPr="00F35B74">
        <w:rPr>
          <w:rFonts w:cstheme="minorHAnsi"/>
          <w:b/>
          <w:szCs w:val="24"/>
          <w:lang w:val="fr-FR"/>
        </w:rPr>
        <w:t>Erasmus+ KA3</w:t>
      </w:r>
      <w:r w:rsidRPr="009919F3">
        <w:rPr>
          <w:rFonts w:cstheme="minorHAnsi"/>
          <w:szCs w:val="24"/>
          <w:lang w:val="fr-FR"/>
        </w:rPr>
        <w:t xml:space="preserve">  </w:t>
      </w:r>
      <w:r w:rsidRPr="00C74BE8">
        <w:rPr>
          <w:rFonts w:cstheme="minorHAnsi"/>
          <w:szCs w:val="24"/>
          <w:lang w:val="el-GR"/>
        </w:rPr>
        <w:t>με</w:t>
      </w:r>
      <w:r w:rsidRPr="009919F3">
        <w:rPr>
          <w:rFonts w:cstheme="minorHAnsi"/>
          <w:szCs w:val="24"/>
          <w:lang w:val="fr-FR"/>
        </w:rPr>
        <w:t xml:space="preserve"> </w:t>
      </w:r>
      <w:r w:rsidRPr="00C74BE8">
        <w:rPr>
          <w:rFonts w:cstheme="minorHAnsi"/>
          <w:szCs w:val="24"/>
          <w:lang w:val="el-GR"/>
        </w:rPr>
        <w:t>τίτλο</w:t>
      </w:r>
      <w:r w:rsidRPr="009919F3">
        <w:rPr>
          <w:rFonts w:cstheme="minorHAnsi"/>
          <w:szCs w:val="24"/>
          <w:lang w:val="fr-FR"/>
        </w:rPr>
        <w:t xml:space="preserve">: </w:t>
      </w:r>
      <w:r w:rsidRPr="00F35B74">
        <w:rPr>
          <w:rFonts w:cstheme="minorHAnsi"/>
          <w:b/>
          <w:szCs w:val="24"/>
          <w:lang w:val="fr-FR"/>
        </w:rPr>
        <w:t xml:space="preserve">TIEREF </w:t>
      </w:r>
      <w:r w:rsidRPr="00F35B74">
        <w:rPr>
          <w:rFonts w:eastAsia="Times New Roman" w:cstheme="minorHAnsi"/>
          <w:b/>
          <w:szCs w:val="24"/>
          <w:lang w:val="fr-FR"/>
        </w:rPr>
        <w:t>“</w:t>
      </w:r>
      <w:proofErr w:type="spellStart"/>
      <w:r w:rsidRPr="00F35B74">
        <w:rPr>
          <w:rFonts w:eastAsia="Times New Roman" w:cstheme="minorHAnsi"/>
          <w:b/>
          <w:szCs w:val="24"/>
          <w:lang w:val="fr-FR"/>
        </w:rPr>
        <w:t>Towards</w:t>
      </w:r>
      <w:proofErr w:type="spellEnd"/>
      <w:r w:rsidRPr="00F35B74">
        <w:rPr>
          <w:rFonts w:eastAsia="Times New Roman" w:cstheme="minorHAnsi"/>
          <w:b/>
          <w:szCs w:val="24"/>
          <w:lang w:val="fr-FR"/>
        </w:rPr>
        <w:t xml:space="preserve"> Inclusive Education For </w:t>
      </w:r>
      <w:proofErr w:type="spellStart"/>
      <w:r w:rsidRPr="00F35B74">
        <w:rPr>
          <w:rFonts w:eastAsia="Times New Roman" w:cstheme="minorHAnsi"/>
          <w:b/>
          <w:szCs w:val="24"/>
          <w:lang w:val="fr-FR"/>
        </w:rPr>
        <w:t>Refugee</w:t>
      </w:r>
      <w:proofErr w:type="spellEnd"/>
      <w:r w:rsidRPr="00F35B74">
        <w:rPr>
          <w:rFonts w:eastAsia="Times New Roman" w:cstheme="minorHAnsi"/>
          <w:b/>
          <w:szCs w:val="24"/>
          <w:lang w:val="fr-FR"/>
        </w:rPr>
        <w:t xml:space="preserve"> </w:t>
      </w:r>
      <w:proofErr w:type="spellStart"/>
      <w:r w:rsidRPr="00F35B74">
        <w:rPr>
          <w:rFonts w:eastAsia="Times New Roman" w:cstheme="minorHAnsi"/>
          <w:b/>
          <w:szCs w:val="24"/>
          <w:lang w:val="fr-FR"/>
        </w:rPr>
        <w:t>Children</w:t>
      </w:r>
      <w:proofErr w:type="spellEnd"/>
      <w:r w:rsidRPr="00F35B74">
        <w:rPr>
          <w:rFonts w:eastAsia="Times New Roman" w:cstheme="minorHAnsi"/>
          <w:b/>
          <w:szCs w:val="24"/>
          <w:lang w:val="fr-FR"/>
        </w:rPr>
        <w:t>”</w:t>
      </w:r>
      <w:r w:rsidRPr="009919F3">
        <w:rPr>
          <w:rFonts w:eastAsia="Times New Roman" w:cstheme="minorHAnsi"/>
          <w:szCs w:val="24"/>
          <w:lang w:val="fr-FR"/>
        </w:rPr>
        <w:t>.</w:t>
      </w:r>
      <w:r w:rsidRPr="009919F3">
        <w:rPr>
          <w:rFonts w:cstheme="minorHAnsi"/>
          <w:szCs w:val="24"/>
          <w:lang w:val="fr-FR"/>
        </w:rPr>
        <w:t xml:space="preserve">  </w:t>
      </w:r>
      <w:r w:rsidRPr="009919F3">
        <w:rPr>
          <w:rFonts w:cstheme="minorHAnsi"/>
          <w:szCs w:val="24"/>
          <w:lang w:val="el-GR"/>
        </w:rPr>
        <w:t>Το πρόγραμμα αποβλέπει με τη χρήση μιας σειράς καινοτόμων μέσων στην ενίσχυση των σχολείων σε ό</w:t>
      </w:r>
      <w:r w:rsidR="00F35B74">
        <w:rPr>
          <w:rFonts w:cstheme="minorHAnsi"/>
          <w:szCs w:val="24"/>
          <w:lang w:val="el-GR"/>
        </w:rPr>
        <w:t>λες τις χώρες- εταίρους  και της</w:t>
      </w:r>
      <w:r w:rsidRPr="009919F3">
        <w:rPr>
          <w:rFonts w:cstheme="minorHAnsi"/>
          <w:szCs w:val="24"/>
          <w:lang w:val="el-GR"/>
        </w:rPr>
        <w:t xml:space="preserve"> εκπαίδευση</w:t>
      </w:r>
      <w:r w:rsidR="00F35B74">
        <w:rPr>
          <w:rFonts w:cstheme="minorHAnsi"/>
          <w:szCs w:val="24"/>
          <w:lang w:val="el-GR"/>
        </w:rPr>
        <w:t>ς</w:t>
      </w:r>
      <w:r w:rsidRPr="009919F3">
        <w:rPr>
          <w:rFonts w:cstheme="minorHAnsi"/>
          <w:szCs w:val="24"/>
          <w:lang w:val="el-GR"/>
        </w:rPr>
        <w:t xml:space="preserve"> παιδιών μεταναστών (που προέρχονται από προσφυγικό περιβάλλον), καθώς έχει παρατηρηθεί ότι σε όλη την Ευρώπη, τα παιδιά μεταναστών (και ιδίως  εκείνα με προσφυγικό ιστορικό) τείνουν να έχουν, κατά μέσο όρο, χαμηλότερη επίδοση στο σχολείο και είναι πιθανότερο να το εγκαταλείψουν νωρίτερα απ’ ότι  τα παιδιά που δεν είναι αλλοεθνή. Τα </w:t>
      </w:r>
      <w:r w:rsidR="00F35B74">
        <w:rPr>
          <w:rFonts w:cstheme="minorHAnsi"/>
          <w:szCs w:val="24"/>
          <w:lang w:val="el-GR"/>
        </w:rPr>
        <w:t>ζητήματα είναι ακόμη πιο έντονα</w:t>
      </w:r>
      <w:r w:rsidRPr="009919F3">
        <w:rPr>
          <w:rFonts w:cstheme="minorHAnsi"/>
          <w:szCs w:val="24"/>
          <w:lang w:val="el-GR"/>
        </w:rPr>
        <w:t xml:space="preserve"> όταν αναφερόμαστε σε  παιδιά προσφύγων, τα οποία αντιμετωπίζουν μεγάλες πολιτισμικές δυσκολίες και ψυχολογικά προβλήματα που πρέπει να ξεπεραστούν. Το έργο υποστηρίζεται από εταίρους που είναι ειδικοί (3 εθνικές αρχές, 4 εκπαιδευτικά ιδρύματα, 1 συνεργάτη τεχνικής υποστήριξης) και προέρχονται από 6 χώρες και στα πλαίσια πραγματοποίησής του διεξήχθη η πρώτη διακρατική συνάντηση με τη συμμετοχή τους στην Κωνσταντινούπολη το διήμερο 8 και 9 Μαρτίου 2018. </w:t>
      </w:r>
    </w:p>
    <w:p w:rsidR="005E5FB9" w:rsidRPr="00BC6AEB" w:rsidRDefault="005E5FB9" w:rsidP="005E5FB9">
      <w:pPr>
        <w:spacing w:after="0" w:line="240" w:lineRule="auto"/>
        <w:rPr>
          <w:rFonts w:ascii="Cambria" w:hAnsi="Cambria"/>
          <w:b/>
          <w:sz w:val="28"/>
        </w:rPr>
      </w:pPr>
      <w:r>
        <w:rPr>
          <w:rFonts w:ascii="Cambria" w:hAnsi="Cambria"/>
          <w:b/>
          <w:sz w:val="28"/>
          <w:lang w:val="el-GR"/>
        </w:rPr>
        <w:t>Συμμετέχοντες</w:t>
      </w:r>
      <w:r w:rsidRPr="00BC6AEB">
        <w:rPr>
          <w:rFonts w:ascii="Cambria" w:hAnsi="Cambria"/>
          <w:b/>
          <w:sz w:val="28"/>
        </w:rPr>
        <w:t>:</w:t>
      </w:r>
    </w:p>
    <w:p w:rsidR="005E5FB9" w:rsidRPr="00BC6AEB" w:rsidRDefault="005E5FB9" w:rsidP="005E5FB9">
      <w:pPr>
        <w:spacing w:after="0" w:line="240" w:lineRule="auto"/>
        <w:rPr>
          <w:rFonts w:ascii="Cambria" w:hAnsi="Cambria"/>
          <w:b/>
          <w:u w:val="single"/>
        </w:rPr>
      </w:pPr>
    </w:p>
    <w:tbl>
      <w:tblPr>
        <w:tblStyle w:val="a8"/>
        <w:tblW w:w="9180" w:type="dxa"/>
        <w:tblLook w:val="04A0"/>
      </w:tblPr>
      <w:tblGrid>
        <w:gridCol w:w="1384"/>
        <w:gridCol w:w="7796"/>
      </w:tblGrid>
      <w:tr w:rsidR="005E5FB9" w:rsidRPr="00BC6AEB" w:rsidTr="005E5FB9">
        <w:tc>
          <w:tcPr>
            <w:tcW w:w="1384" w:type="dxa"/>
          </w:tcPr>
          <w:p w:rsidR="005E5FB9" w:rsidRPr="005E5FB9" w:rsidRDefault="005E5FB9" w:rsidP="008E60D0">
            <w:pPr>
              <w:rPr>
                <w:rFonts w:ascii="Cambria" w:hAnsi="Cambria"/>
                <w:b/>
              </w:rPr>
            </w:pPr>
            <w:r w:rsidRPr="005E5FB9">
              <w:rPr>
                <w:rFonts w:ascii="Cambria" w:hAnsi="Cambria"/>
                <w:b/>
              </w:rPr>
              <w:t>P1</w:t>
            </w:r>
          </w:p>
        </w:tc>
        <w:tc>
          <w:tcPr>
            <w:tcW w:w="7796" w:type="dxa"/>
          </w:tcPr>
          <w:p w:rsidR="005E5FB9" w:rsidRPr="005E5FB9" w:rsidRDefault="005E5FB9" w:rsidP="008E60D0">
            <w:pPr>
              <w:pStyle w:val="Web"/>
              <w:spacing w:before="200" w:after="0"/>
              <w:rPr>
                <w:rFonts w:ascii="Cambria" w:eastAsia="Calibri" w:hAnsi="Cambria"/>
                <w:b/>
                <w:sz w:val="22"/>
                <w:szCs w:val="22"/>
                <w:lang w:val="en-GB" w:eastAsia="en-US"/>
              </w:rPr>
            </w:pPr>
            <w:r w:rsidRPr="005E5FB9">
              <w:rPr>
                <w:rFonts w:ascii="Cambria" w:eastAsia="Calibri" w:hAnsi="Cambria"/>
                <w:b/>
                <w:sz w:val="22"/>
                <w:szCs w:val="22"/>
                <w:lang w:val="en-GB" w:eastAsia="en-US"/>
              </w:rPr>
              <w:t xml:space="preserve">Istanbul </w:t>
            </w:r>
            <w:proofErr w:type="spellStart"/>
            <w:r w:rsidRPr="005E5FB9">
              <w:rPr>
                <w:rFonts w:ascii="Cambria" w:eastAsia="Calibri" w:hAnsi="Cambria"/>
                <w:b/>
                <w:sz w:val="22"/>
                <w:szCs w:val="22"/>
                <w:lang w:val="en-GB" w:eastAsia="en-US"/>
              </w:rPr>
              <w:t>Milli</w:t>
            </w:r>
            <w:proofErr w:type="spellEnd"/>
            <w:r w:rsidRPr="005E5FB9">
              <w:rPr>
                <w:rFonts w:ascii="Cambria" w:eastAsia="Calibri" w:hAnsi="Cambria"/>
                <w:b/>
                <w:sz w:val="22"/>
                <w:szCs w:val="22"/>
                <w:lang w:val="en-GB" w:eastAsia="en-US"/>
              </w:rPr>
              <w:t xml:space="preserve"> </w:t>
            </w:r>
            <w:proofErr w:type="spellStart"/>
            <w:r w:rsidRPr="005E5FB9">
              <w:rPr>
                <w:rFonts w:ascii="Cambria" w:eastAsia="Calibri" w:hAnsi="Cambria"/>
                <w:b/>
                <w:sz w:val="22"/>
                <w:szCs w:val="22"/>
                <w:lang w:val="en-GB" w:eastAsia="en-US"/>
              </w:rPr>
              <w:t>Egitim</w:t>
            </w:r>
            <w:proofErr w:type="spellEnd"/>
            <w:r w:rsidRPr="005E5FB9">
              <w:rPr>
                <w:rFonts w:ascii="Cambria" w:eastAsia="Calibri" w:hAnsi="Cambria"/>
                <w:b/>
                <w:sz w:val="22"/>
                <w:szCs w:val="22"/>
                <w:lang w:val="en-GB" w:eastAsia="en-US"/>
              </w:rPr>
              <w:t xml:space="preserve"> </w:t>
            </w:r>
            <w:proofErr w:type="spellStart"/>
            <w:r w:rsidRPr="005E5FB9">
              <w:rPr>
                <w:rFonts w:ascii="Cambria" w:eastAsia="Calibri" w:hAnsi="Cambria"/>
                <w:b/>
                <w:sz w:val="22"/>
                <w:szCs w:val="22"/>
                <w:lang w:val="en-GB" w:eastAsia="en-US"/>
              </w:rPr>
              <w:t>Mudurlugu</w:t>
            </w:r>
            <w:proofErr w:type="spellEnd"/>
            <w:r w:rsidRPr="005E5FB9">
              <w:rPr>
                <w:rFonts w:ascii="Cambria" w:eastAsia="Calibri" w:hAnsi="Cambria"/>
                <w:b/>
                <w:sz w:val="22"/>
                <w:szCs w:val="22"/>
                <w:lang w:val="en-GB" w:eastAsia="en-US"/>
              </w:rPr>
              <w:t>, Turkey (Project Coordinator)</w:t>
            </w:r>
          </w:p>
        </w:tc>
      </w:tr>
      <w:tr w:rsidR="005E5FB9" w:rsidRPr="00BC6AEB" w:rsidTr="005E5FB9">
        <w:tc>
          <w:tcPr>
            <w:tcW w:w="1384" w:type="dxa"/>
          </w:tcPr>
          <w:p w:rsidR="005E5FB9" w:rsidRPr="005E5FB9" w:rsidRDefault="005E5FB9" w:rsidP="008E60D0">
            <w:pPr>
              <w:rPr>
                <w:rFonts w:ascii="Cambria" w:hAnsi="Cambria"/>
                <w:b/>
              </w:rPr>
            </w:pPr>
            <w:r w:rsidRPr="005E5FB9">
              <w:rPr>
                <w:rFonts w:ascii="Cambria" w:hAnsi="Cambria"/>
                <w:b/>
              </w:rPr>
              <w:t>P2</w:t>
            </w:r>
          </w:p>
        </w:tc>
        <w:tc>
          <w:tcPr>
            <w:tcW w:w="7796" w:type="dxa"/>
          </w:tcPr>
          <w:p w:rsidR="005E5FB9" w:rsidRPr="005E5FB9" w:rsidRDefault="005E5FB9" w:rsidP="008E60D0">
            <w:pPr>
              <w:pStyle w:val="Web"/>
              <w:spacing w:before="200" w:after="0"/>
              <w:rPr>
                <w:rFonts w:ascii="Cambria" w:eastAsia="Calibri" w:hAnsi="Cambria"/>
                <w:b/>
                <w:sz w:val="22"/>
                <w:szCs w:val="22"/>
                <w:lang w:val="en-GB" w:eastAsia="en-US"/>
              </w:rPr>
            </w:pPr>
            <w:proofErr w:type="spellStart"/>
            <w:r w:rsidRPr="005E5FB9">
              <w:rPr>
                <w:rFonts w:ascii="Cambria" w:eastAsia="Calibri" w:hAnsi="Cambria"/>
                <w:b/>
                <w:sz w:val="22"/>
                <w:szCs w:val="22"/>
                <w:lang w:val="en-GB" w:eastAsia="en-US"/>
              </w:rPr>
              <w:t>Ogretmen</w:t>
            </w:r>
            <w:proofErr w:type="spellEnd"/>
            <w:r w:rsidRPr="005E5FB9">
              <w:rPr>
                <w:rFonts w:ascii="Cambria" w:eastAsia="Calibri" w:hAnsi="Cambria"/>
                <w:b/>
                <w:sz w:val="22"/>
                <w:szCs w:val="22"/>
                <w:lang w:val="en-GB" w:eastAsia="en-US"/>
              </w:rPr>
              <w:t xml:space="preserve"> </w:t>
            </w:r>
            <w:proofErr w:type="spellStart"/>
            <w:r w:rsidRPr="005E5FB9">
              <w:rPr>
                <w:rFonts w:ascii="Cambria" w:eastAsia="Calibri" w:hAnsi="Cambria"/>
                <w:b/>
                <w:sz w:val="22"/>
                <w:szCs w:val="22"/>
                <w:lang w:val="en-GB" w:eastAsia="en-US"/>
              </w:rPr>
              <w:t>Akademisi</w:t>
            </w:r>
            <w:proofErr w:type="spellEnd"/>
            <w:r w:rsidRPr="005E5FB9">
              <w:rPr>
                <w:rFonts w:ascii="Cambria" w:eastAsia="Calibri" w:hAnsi="Cambria"/>
                <w:b/>
                <w:sz w:val="22"/>
                <w:szCs w:val="22"/>
                <w:lang w:val="en-GB" w:eastAsia="en-US"/>
              </w:rPr>
              <w:t xml:space="preserve"> </w:t>
            </w:r>
            <w:proofErr w:type="spellStart"/>
            <w:r w:rsidRPr="005E5FB9">
              <w:rPr>
                <w:rFonts w:ascii="Cambria" w:eastAsia="Calibri" w:hAnsi="Cambria"/>
                <w:b/>
                <w:sz w:val="22"/>
                <w:szCs w:val="22"/>
                <w:lang w:val="en-GB" w:eastAsia="en-US"/>
              </w:rPr>
              <w:t>Vakfi</w:t>
            </w:r>
            <w:proofErr w:type="spellEnd"/>
            <w:r w:rsidRPr="005E5FB9">
              <w:rPr>
                <w:rFonts w:ascii="Cambria" w:eastAsia="Calibri" w:hAnsi="Cambria"/>
                <w:b/>
                <w:sz w:val="22"/>
                <w:szCs w:val="22"/>
                <w:lang w:val="en-GB" w:eastAsia="en-US"/>
              </w:rPr>
              <w:t>, Turkey</w:t>
            </w:r>
          </w:p>
        </w:tc>
      </w:tr>
      <w:tr w:rsidR="005E5FB9" w:rsidRPr="00BC6AEB" w:rsidTr="005E5FB9">
        <w:tc>
          <w:tcPr>
            <w:tcW w:w="1384" w:type="dxa"/>
          </w:tcPr>
          <w:p w:rsidR="005E5FB9" w:rsidRPr="005E5FB9" w:rsidRDefault="005E5FB9" w:rsidP="008E60D0">
            <w:pPr>
              <w:rPr>
                <w:rFonts w:ascii="Cambria" w:hAnsi="Cambria"/>
                <w:b/>
              </w:rPr>
            </w:pPr>
            <w:r w:rsidRPr="005E5FB9">
              <w:rPr>
                <w:rFonts w:ascii="Cambria" w:hAnsi="Cambria"/>
                <w:b/>
              </w:rPr>
              <w:t>P3</w:t>
            </w:r>
          </w:p>
        </w:tc>
        <w:tc>
          <w:tcPr>
            <w:tcW w:w="7796" w:type="dxa"/>
          </w:tcPr>
          <w:p w:rsidR="005E5FB9" w:rsidRPr="005E5FB9" w:rsidRDefault="005E5FB9" w:rsidP="008E60D0">
            <w:pPr>
              <w:pStyle w:val="Web"/>
              <w:spacing w:before="200" w:after="0"/>
              <w:rPr>
                <w:rFonts w:ascii="Cambria" w:eastAsia="Calibri" w:hAnsi="Cambria"/>
                <w:b/>
                <w:sz w:val="22"/>
                <w:szCs w:val="22"/>
                <w:lang w:val="en-GB" w:eastAsia="en-US"/>
              </w:rPr>
            </w:pPr>
            <w:proofErr w:type="spellStart"/>
            <w:r w:rsidRPr="005E5FB9">
              <w:rPr>
                <w:rFonts w:ascii="Cambria" w:eastAsia="Calibri" w:hAnsi="Cambria"/>
                <w:b/>
                <w:sz w:val="22"/>
                <w:szCs w:val="22"/>
                <w:lang w:val="en-GB" w:eastAsia="en-US"/>
              </w:rPr>
              <w:t>Center</w:t>
            </w:r>
            <w:proofErr w:type="spellEnd"/>
            <w:r w:rsidRPr="005E5FB9">
              <w:rPr>
                <w:rFonts w:ascii="Cambria" w:eastAsia="Calibri" w:hAnsi="Cambria"/>
                <w:b/>
                <w:sz w:val="22"/>
                <w:szCs w:val="22"/>
                <w:lang w:val="en-GB" w:eastAsia="en-US"/>
              </w:rPr>
              <w:t xml:space="preserve"> for information and vocational guidance “ZGURA-M”, Bulgaria</w:t>
            </w:r>
          </w:p>
        </w:tc>
      </w:tr>
      <w:tr w:rsidR="005E5FB9" w:rsidRPr="00BC6AEB" w:rsidTr="005E5FB9">
        <w:tc>
          <w:tcPr>
            <w:tcW w:w="1384" w:type="dxa"/>
          </w:tcPr>
          <w:p w:rsidR="005E5FB9" w:rsidRPr="005E5FB9" w:rsidRDefault="005E5FB9" w:rsidP="008E60D0">
            <w:pPr>
              <w:rPr>
                <w:rFonts w:ascii="Cambria" w:hAnsi="Cambria"/>
                <w:b/>
              </w:rPr>
            </w:pPr>
            <w:r w:rsidRPr="005E5FB9">
              <w:rPr>
                <w:rFonts w:ascii="Cambria" w:hAnsi="Cambria"/>
                <w:b/>
              </w:rPr>
              <w:t>P4</w:t>
            </w:r>
          </w:p>
        </w:tc>
        <w:tc>
          <w:tcPr>
            <w:tcW w:w="7796" w:type="dxa"/>
          </w:tcPr>
          <w:p w:rsidR="005E5FB9" w:rsidRPr="005E5FB9" w:rsidRDefault="005E5FB9" w:rsidP="008E60D0">
            <w:pPr>
              <w:pStyle w:val="Web"/>
              <w:spacing w:before="200" w:after="0"/>
              <w:rPr>
                <w:rFonts w:ascii="Cambria" w:eastAsia="Calibri" w:hAnsi="Cambria"/>
                <w:b/>
                <w:sz w:val="22"/>
                <w:szCs w:val="22"/>
                <w:lang w:val="en-GB" w:eastAsia="en-US"/>
              </w:rPr>
            </w:pPr>
            <w:r w:rsidRPr="005E5FB9">
              <w:rPr>
                <w:rFonts w:ascii="Cambria" w:eastAsia="Calibri" w:hAnsi="Cambria"/>
                <w:b/>
                <w:sz w:val="22"/>
                <w:szCs w:val="22"/>
                <w:lang w:val="en-GB" w:eastAsia="en-US"/>
              </w:rPr>
              <w:t>STEFICON AE, Greece</w:t>
            </w:r>
          </w:p>
        </w:tc>
      </w:tr>
      <w:tr w:rsidR="005E5FB9" w:rsidRPr="00BC6AEB" w:rsidTr="005E5FB9">
        <w:tc>
          <w:tcPr>
            <w:tcW w:w="1384" w:type="dxa"/>
          </w:tcPr>
          <w:p w:rsidR="005E5FB9" w:rsidRPr="005E5FB9" w:rsidRDefault="005E5FB9" w:rsidP="008E60D0">
            <w:pPr>
              <w:rPr>
                <w:rFonts w:ascii="Cambria" w:hAnsi="Cambria"/>
                <w:b/>
              </w:rPr>
            </w:pPr>
            <w:r w:rsidRPr="005E5FB9">
              <w:rPr>
                <w:rFonts w:ascii="Cambria" w:hAnsi="Cambria"/>
                <w:b/>
              </w:rPr>
              <w:t>P5</w:t>
            </w:r>
          </w:p>
        </w:tc>
        <w:tc>
          <w:tcPr>
            <w:tcW w:w="7796" w:type="dxa"/>
          </w:tcPr>
          <w:p w:rsidR="005E5FB9" w:rsidRPr="005E5FB9" w:rsidRDefault="005E5FB9" w:rsidP="008E60D0">
            <w:pPr>
              <w:pStyle w:val="Web"/>
              <w:spacing w:before="200" w:after="0"/>
              <w:rPr>
                <w:rFonts w:ascii="Cambria" w:eastAsia="Calibri" w:hAnsi="Cambria"/>
                <w:b/>
                <w:sz w:val="22"/>
                <w:szCs w:val="22"/>
                <w:lang w:val="en-GB" w:eastAsia="en-US"/>
              </w:rPr>
            </w:pPr>
            <w:r w:rsidRPr="005E5FB9">
              <w:rPr>
                <w:rFonts w:ascii="Cambria" w:eastAsia="Calibri" w:hAnsi="Cambria"/>
                <w:b/>
                <w:sz w:val="22"/>
                <w:szCs w:val="22"/>
                <w:lang w:val="en-GB" w:eastAsia="en-US"/>
              </w:rPr>
              <w:t xml:space="preserve">Baltic Countries International Education </w:t>
            </w:r>
            <w:proofErr w:type="spellStart"/>
            <w:r w:rsidRPr="005E5FB9">
              <w:rPr>
                <w:rFonts w:ascii="Cambria" w:eastAsia="Calibri" w:hAnsi="Cambria"/>
                <w:b/>
                <w:sz w:val="22"/>
                <w:szCs w:val="22"/>
                <w:lang w:val="en-GB" w:eastAsia="en-US"/>
              </w:rPr>
              <w:t>Fundation</w:t>
            </w:r>
            <w:proofErr w:type="spellEnd"/>
            <w:r w:rsidRPr="005E5FB9">
              <w:rPr>
                <w:rFonts w:ascii="Cambria" w:eastAsia="Calibri" w:hAnsi="Cambria"/>
                <w:b/>
                <w:sz w:val="22"/>
                <w:szCs w:val="22"/>
                <w:lang w:val="en-GB" w:eastAsia="en-US"/>
              </w:rPr>
              <w:t xml:space="preserve"> Academy, Latvia</w:t>
            </w:r>
          </w:p>
        </w:tc>
      </w:tr>
      <w:tr w:rsidR="005E5FB9" w:rsidRPr="00BC6AEB" w:rsidTr="005E5FB9">
        <w:tc>
          <w:tcPr>
            <w:tcW w:w="1384" w:type="dxa"/>
          </w:tcPr>
          <w:p w:rsidR="005E5FB9" w:rsidRPr="005E5FB9" w:rsidRDefault="005E5FB9" w:rsidP="008E60D0">
            <w:pPr>
              <w:rPr>
                <w:rFonts w:ascii="Cambria" w:hAnsi="Cambria"/>
                <w:b/>
              </w:rPr>
            </w:pPr>
            <w:r w:rsidRPr="005E5FB9">
              <w:rPr>
                <w:rFonts w:ascii="Cambria" w:hAnsi="Cambria"/>
                <w:b/>
              </w:rPr>
              <w:t>P6</w:t>
            </w:r>
          </w:p>
        </w:tc>
        <w:tc>
          <w:tcPr>
            <w:tcW w:w="7796" w:type="dxa"/>
          </w:tcPr>
          <w:p w:rsidR="005E5FB9" w:rsidRPr="005E5FB9" w:rsidRDefault="005E5FB9" w:rsidP="008E60D0">
            <w:pPr>
              <w:pStyle w:val="Web"/>
              <w:spacing w:before="200" w:after="0"/>
              <w:rPr>
                <w:rFonts w:ascii="Cambria" w:eastAsia="Calibri" w:hAnsi="Cambria"/>
                <w:b/>
                <w:sz w:val="22"/>
                <w:szCs w:val="22"/>
                <w:lang w:val="it-IT" w:eastAsia="en-US"/>
              </w:rPr>
            </w:pPr>
            <w:r w:rsidRPr="005E5FB9">
              <w:rPr>
                <w:rFonts w:ascii="Cambria" w:eastAsia="Calibri" w:hAnsi="Cambria"/>
                <w:b/>
                <w:sz w:val="22"/>
                <w:szCs w:val="22"/>
                <w:lang w:val="it-IT" w:eastAsia="en-US"/>
              </w:rPr>
              <w:t>Istituto Comprensivo "Japigia1- Verga“, Italy</w:t>
            </w:r>
          </w:p>
        </w:tc>
      </w:tr>
      <w:tr w:rsidR="005E5FB9" w:rsidRPr="00BC6AEB" w:rsidTr="005E5FB9">
        <w:tc>
          <w:tcPr>
            <w:tcW w:w="1384" w:type="dxa"/>
          </w:tcPr>
          <w:p w:rsidR="005E5FB9" w:rsidRPr="005E5FB9" w:rsidRDefault="005E5FB9" w:rsidP="008E60D0">
            <w:pPr>
              <w:rPr>
                <w:rFonts w:ascii="Cambria" w:hAnsi="Cambria"/>
                <w:b/>
              </w:rPr>
            </w:pPr>
            <w:r w:rsidRPr="005E5FB9">
              <w:rPr>
                <w:rFonts w:ascii="Cambria" w:hAnsi="Cambria"/>
                <w:b/>
              </w:rPr>
              <w:t>P7</w:t>
            </w:r>
          </w:p>
        </w:tc>
        <w:tc>
          <w:tcPr>
            <w:tcW w:w="7796" w:type="dxa"/>
          </w:tcPr>
          <w:p w:rsidR="005E5FB9" w:rsidRPr="005E5FB9" w:rsidRDefault="005E5FB9" w:rsidP="008E60D0">
            <w:pPr>
              <w:pStyle w:val="Web"/>
              <w:spacing w:before="200" w:after="0"/>
              <w:rPr>
                <w:rFonts w:ascii="Cambria" w:eastAsia="Calibri" w:hAnsi="Cambria"/>
                <w:b/>
                <w:sz w:val="22"/>
                <w:szCs w:val="22"/>
                <w:lang w:val="en-GB" w:eastAsia="en-US"/>
              </w:rPr>
            </w:pPr>
            <w:r w:rsidRPr="005E5FB9">
              <w:rPr>
                <w:rFonts w:ascii="Times" w:hAnsi="Times" w:cs="Times"/>
                <w:b/>
                <w:lang w:val="en-US"/>
              </w:rPr>
              <w:t>Regional Directorate For Primary &amp;</w:t>
            </w:r>
            <w:r w:rsidRPr="005E5FB9">
              <w:rPr>
                <w:rFonts w:ascii="Times" w:hAnsi="Times" w:cs="Times"/>
                <w:lang w:val="en-US"/>
              </w:rPr>
              <w:t xml:space="preserve"> </w:t>
            </w:r>
            <w:r w:rsidRPr="005E5FB9">
              <w:rPr>
                <w:rFonts w:ascii="Times" w:hAnsi="Times" w:cs="Times"/>
                <w:b/>
                <w:lang w:val="en-US"/>
              </w:rPr>
              <w:t>Secondary Education Of Thessaly</w:t>
            </w:r>
            <w:r w:rsidRPr="005E5FB9">
              <w:rPr>
                <w:rFonts w:ascii="Times" w:hAnsi="Times" w:cs="Times"/>
                <w:lang w:val="en-US"/>
              </w:rPr>
              <w:t xml:space="preserve">, </w:t>
            </w:r>
            <w:r w:rsidRPr="005E5FB9">
              <w:rPr>
                <w:rFonts w:ascii="Cambria" w:eastAsia="Calibri" w:hAnsi="Cambria"/>
                <w:b/>
                <w:sz w:val="22"/>
                <w:szCs w:val="22"/>
                <w:lang w:val="en-GB" w:eastAsia="en-US"/>
              </w:rPr>
              <w:t>Greece</w:t>
            </w:r>
          </w:p>
        </w:tc>
      </w:tr>
      <w:tr w:rsidR="005E5FB9" w:rsidRPr="009055A1" w:rsidTr="005E5FB9">
        <w:tc>
          <w:tcPr>
            <w:tcW w:w="1384" w:type="dxa"/>
          </w:tcPr>
          <w:p w:rsidR="005E5FB9" w:rsidRPr="005E5FB9" w:rsidRDefault="005E5FB9" w:rsidP="008E60D0">
            <w:pPr>
              <w:rPr>
                <w:rFonts w:ascii="Cambria" w:hAnsi="Cambria"/>
                <w:b/>
              </w:rPr>
            </w:pPr>
            <w:r w:rsidRPr="005E5FB9">
              <w:rPr>
                <w:rFonts w:ascii="Cambria" w:hAnsi="Cambria"/>
                <w:b/>
              </w:rPr>
              <w:t>P8</w:t>
            </w:r>
          </w:p>
        </w:tc>
        <w:tc>
          <w:tcPr>
            <w:tcW w:w="7796" w:type="dxa"/>
          </w:tcPr>
          <w:p w:rsidR="005E5FB9" w:rsidRPr="005E5FB9" w:rsidRDefault="005E5FB9" w:rsidP="008E60D0">
            <w:pPr>
              <w:pStyle w:val="Web"/>
              <w:spacing w:before="200" w:after="0"/>
              <w:rPr>
                <w:rFonts w:ascii="Cambria" w:eastAsia="Calibri" w:hAnsi="Cambria"/>
                <w:b/>
                <w:sz w:val="22"/>
                <w:szCs w:val="22"/>
                <w:lang w:val="en-GB" w:eastAsia="en-US"/>
              </w:rPr>
            </w:pPr>
            <w:proofErr w:type="spellStart"/>
            <w:r w:rsidRPr="005E5FB9">
              <w:rPr>
                <w:rFonts w:ascii="Cambria" w:eastAsia="Calibri" w:hAnsi="Cambria"/>
                <w:b/>
                <w:sz w:val="22"/>
                <w:szCs w:val="22"/>
                <w:lang w:val="en-GB" w:eastAsia="en-US"/>
              </w:rPr>
              <w:t>Inspectoratul</w:t>
            </w:r>
            <w:proofErr w:type="spellEnd"/>
            <w:r w:rsidRPr="005E5FB9">
              <w:rPr>
                <w:rFonts w:ascii="Cambria" w:eastAsia="Calibri" w:hAnsi="Cambria"/>
                <w:b/>
                <w:sz w:val="22"/>
                <w:szCs w:val="22"/>
                <w:lang w:val="en-GB" w:eastAsia="en-US"/>
              </w:rPr>
              <w:t xml:space="preserve"> </w:t>
            </w:r>
            <w:proofErr w:type="spellStart"/>
            <w:r w:rsidRPr="005E5FB9">
              <w:rPr>
                <w:rFonts w:ascii="Cambria" w:eastAsia="Calibri" w:hAnsi="Cambria"/>
                <w:b/>
                <w:sz w:val="22"/>
                <w:szCs w:val="22"/>
                <w:lang w:val="en-GB" w:eastAsia="en-US"/>
              </w:rPr>
              <w:t>Scolar</w:t>
            </w:r>
            <w:proofErr w:type="spellEnd"/>
            <w:r w:rsidRPr="005E5FB9">
              <w:rPr>
                <w:rFonts w:ascii="Cambria" w:eastAsia="Calibri" w:hAnsi="Cambria"/>
                <w:b/>
                <w:sz w:val="22"/>
                <w:szCs w:val="22"/>
                <w:lang w:val="en-GB" w:eastAsia="en-US"/>
              </w:rPr>
              <w:t xml:space="preserve"> </w:t>
            </w:r>
            <w:proofErr w:type="spellStart"/>
            <w:r w:rsidRPr="005E5FB9">
              <w:rPr>
                <w:rFonts w:ascii="Cambria" w:eastAsia="Calibri" w:hAnsi="Cambria"/>
                <w:b/>
                <w:sz w:val="22"/>
                <w:szCs w:val="22"/>
                <w:lang w:val="en-GB" w:eastAsia="en-US"/>
              </w:rPr>
              <w:t>Judetean</w:t>
            </w:r>
            <w:proofErr w:type="spellEnd"/>
            <w:r w:rsidRPr="005E5FB9">
              <w:rPr>
                <w:rFonts w:ascii="Cambria" w:eastAsia="Calibri" w:hAnsi="Cambria"/>
                <w:b/>
                <w:sz w:val="22"/>
                <w:szCs w:val="22"/>
                <w:lang w:val="en-GB" w:eastAsia="en-US"/>
              </w:rPr>
              <w:t xml:space="preserve"> </w:t>
            </w:r>
            <w:proofErr w:type="spellStart"/>
            <w:r w:rsidRPr="005E5FB9">
              <w:rPr>
                <w:rFonts w:ascii="Cambria" w:eastAsia="Calibri" w:hAnsi="Cambria"/>
                <w:b/>
                <w:sz w:val="22"/>
                <w:szCs w:val="22"/>
                <w:lang w:val="en-GB" w:eastAsia="en-US"/>
              </w:rPr>
              <w:t>Dolj</w:t>
            </w:r>
            <w:proofErr w:type="spellEnd"/>
            <w:r w:rsidRPr="005E5FB9">
              <w:rPr>
                <w:rFonts w:ascii="Cambria" w:eastAsia="Calibri" w:hAnsi="Cambria"/>
                <w:b/>
                <w:sz w:val="22"/>
                <w:szCs w:val="22"/>
                <w:lang w:val="en-GB" w:eastAsia="en-US"/>
              </w:rPr>
              <w:t>, Romania</w:t>
            </w:r>
          </w:p>
        </w:tc>
      </w:tr>
      <w:tr w:rsidR="005E5FB9" w:rsidRPr="009055A1" w:rsidTr="005E5FB9">
        <w:tc>
          <w:tcPr>
            <w:tcW w:w="1384" w:type="dxa"/>
          </w:tcPr>
          <w:p w:rsidR="005E5FB9" w:rsidRPr="005E5FB9" w:rsidRDefault="005E5FB9" w:rsidP="008E60D0">
            <w:pPr>
              <w:rPr>
                <w:rFonts w:ascii="Cambria" w:hAnsi="Cambria"/>
                <w:b/>
              </w:rPr>
            </w:pPr>
            <w:r w:rsidRPr="005E5FB9">
              <w:rPr>
                <w:rFonts w:ascii="Cambria" w:hAnsi="Cambria"/>
                <w:b/>
              </w:rPr>
              <w:t>AIP</w:t>
            </w:r>
          </w:p>
        </w:tc>
        <w:tc>
          <w:tcPr>
            <w:tcW w:w="7796" w:type="dxa"/>
          </w:tcPr>
          <w:p w:rsidR="005E5FB9" w:rsidRPr="005E5FB9" w:rsidRDefault="005E5FB9" w:rsidP="008E60D0">
            <w:pPr>
              <w:pStyle w:val="Web"/>
              <w:spacing w:before="200" w:after="0"/>
              <w:rPr>
                <w:rFonts w:ascii="Cambria" w:eastAsia="Calibri" w:hAnsi="Cambria"/>
                <w:b/>
                <w:sz w:val="22"/>
                <w:szCs w:val="22"/>
                <w:lang w:val="en-GB" w:eastAsia="en-US"/>
              </w:rPr>
            </w:pPr>
            <w:r w:rsidRPr="005E5FB9">
              <w:rPr>
                <w:rFonts w:ascii="Cambria" w:eastAsia="Calibri" w:hAnsi="Cambria"/>
                <w:b/>
                <w:sz w:val="22"/>
                <w:szCs w:val="22"/>
                <w:lang w:val="en-GB" w:eastAsia="en-US"/>
              </w:rPr>
              <w:t>External evaluator</w:t>
            </w:r>
          </w:p>
        </w:tc>
      </w:tr>
    </w:tbl>
    <w:p w:rsidR="009919F3" w:rsidRPr="009919F3" w:rsidRDefault="009919F3" w:rsidP="009919F3">
      <w:pPr>
        <w:pStyle w:val="a7"/>
        <w:spacing w:after="0" w:line="288" w:lineRule="auto"/>
        <w:rPr>
          <w:rFonts w:asciiTheme="minorHAnsi" w:hAnsiTheme="minorHAnsi" w:cstheme="minorHAnsi"/>
          <w:sz w:val="32"/>
          <w:szCs w:val="32"/>
          <w:lang w:val="el-GR"/>
        </w:rPr>
      </w:pPr>
      <w:r w:rsidRPr="009919F3">
        <w:rPr>
          <w:rFonts w:asciiTheme="minorHAnsi" w:hAnsiTheme="minorHAnsi" w:cstheme="minorHAnsi"/>
          <w:sz w:val="32"/>
          <w:szCs w:val="32"/>
          <w:lang w:val="el-GR"/>
        </w:rPr>
        <w:lastRenderedPageBreak/>
        <w:t>Πρακτικά συνεδρίασης</w:t>
      </w:r>
    </w:p>
    <w:p w:rsidR="009919F3" w:rsidRDefault="009919F3" w:rsidP="009919F3">
      <w:pPr>
        <w:spacing w:line="360" w:lineRule="auto"/>
        <w:ind w:firstLine="720"/>
        <w:jc w:val="both"/>
        <w:rPr>
          <w:szCs w:val="24"/>
          <w:lang w:val="el-GR"/>
        </w:rPr>
      </w:pPr>
    </w:p>
    <w:p w:rsidR="009919F3" w:rsidRPr="00AB1AD6" w:rsidRDefault="009919F3" w:rsidP="009919F3">
      <w:pPr>
        <w:spacing w:line="360" w:lineRule="auto"/>
        <w:ind w:firstLine="720"/>
        <w:jc w:val="both"/>
        <w:rPr>
          <w:b/>
          <w:szCs w:val="24"/>
          <w:u w:val="single"/>
          <w:lang w:val="el-GR"/>
        </w:rPr>
      </w:pPr>
      <w:r w:rsidRPr="00AB1AD6">
        <w:rPr>
          <w:b/>
          <w:szCs w:val="24"/>
          <w:u w:val="single"/>
          <w:lang w:val="el-GR"/>
        </w:rPr>
        <w:t>8 Μαρτίου 2018 – 1</w:t>
      </w:r>
      <w:r w:rsidRPr="00AB1AD6">
        <w:rPr>
          <w:b/>
          <w:szCs w:val="24"/>
          <w:u w:val="single"/>
          <w:vertAlign w:val="superscript"/>
          <w:lang w:val="el-GR"/>
        </w:rPr>
        <w:t>η</w:t>
      </w:r>
      <w:r w:rsidRPr="00AB1AD6">
        <w:rPr>
          <w:b/>
          <w:szCs w:val="24"/>
          <w:u w:val="single"/>
          <w:lang w:val="el-GR"/>
        </w:rPr>
        <w:t xml:space="preserve">  ημέρα συνάντησης</w:t>
      </w:r>
    </w:p>
    <w:p w:rsidR="009919F3" w:rsidRDefault="009919F3" w:rsidP="009919F3">
      <w:pPr>
        <w:spacing w:line="360" w:lineRule="auto"/>
        <w:ind w:firstLine="720"/>
        <w:jc w:val="both"/>
        <w:rPr>
          <w:szCs w:val="24"/>
          <w:lang w:val="el-GR"/>
        </w:rPr>
      </w:pPr>
      <w:r w:rsidRPr="009919F3">
        <w:rPr>
          <w:szCs w:val="24"/>
          <w:lang w:val="el-GR"/>
        </w:rPr>
        <w:t>Αρχικά,  όλοι οι συμμετέχοντες παρουσίασαν εν συντομία τον οργανισμό τους στα πλαίσια της γνωριμίας μεταξύ των εταίρων. Εν συνεχεία αναλύθηκε κάθε δράση του προγράμματος ξεχωριστά.</w:t>
      </w:r>
    </w:p>
    <w:p w:rsidR="009919F3" w:rsidRDefault="009919F3" w:rsidP="009919F3">
      <w:pPr>
        <w:spacing w:line="360" w:lineRule="auto"/>
        <w:ind w:firstLine="720"/>
        <w:jc w:val="both"/>
        <w:rPr>
          <w:szCs w:val="24"/>
          <w:lang w:val="el-GR"/>
        </w:rPr>
      </w:pPr>
    </w:p>
    <w:p w:rsidR="009919F3" w:rsidRPr="009919F3" w:rsidRDefault="009919F3" w:rsidP="009919F3">
      <w:pPr>
        <w:spacing w:line="360" w:lineRule="auto"/>
        <w:ind w:firstLine="720"/>
        <w:jc w:val="both"/>
        <w:rPr>
          <w:szCs w:val="24"/>
          <w:lang w:val="el-GR"/>
        </w:rPr>
      </w:pPr>
    </w:p>
    <w:p w:rsidR="009919F3" w:rsidRPr="009919F3" w:rsidRDefault="009919F3" w:rsidP="009919F3">
      <w:pPr>
        <w:spacing w:line="360" w:lineRule="auto"/>
        <w:ind w:firstLine="720"/>
        <w:jc w:val="both"/>
        <w:rPr>
          <w:b/>
          <w:szCs w:val="24"/>
          <w:u w:val="single"/>
          <w:lang w:val="el-GR"/>
        </w:rPr>
      </w:pPr>
      <w:r w:rsidRPr="009919F3">
        <w:rPr>
          <w:b/>
          <w:szCs w:val="24"/>
          <w:u w:val="single"/>
          <w:lang w:val="el-GR"/>
        </w:rPr>
        <w:t xml:space="preserve">Διαχείριση - </w:t>
      </w:r>
      <w:r w:rsidRPr="009919F3">
        <w:rPr>
          <w:b/>
          <w:szCs w:val="24"/>
          <w:u w:val="single"/>
        </w:rPr>
        <w:t>WP</w:t>
      </w:r>
      <w:r w:rsidRPr="009919F3">
        <w:rPr>
          <w:b/>
          <w:szCs w:val="24"/>
          <w:u w:val="single"/>
          <w:lang w:val="el-GR"/>
        </w:rPr>
        <w:t xml:space="preserve">1 </w:t>
      </w:r>
    </w:p>
    <w:p w:rsidR="009919F3" w:rsidRPr="00F35B74" w:rsidRDefault="009919F3" w:rsidP="009919F3">
      <w:pPr>
        <w:spacing w:line="360" w:lineRule="auto"/>
        <w:ind w:firstLine="720"/>
        <w:jc w:val="both"/>
        <w:rPr>
          <w:szCs w:val="24"/>
          <w:lang w:val="el-GR"/>
        </w:rPr>
      </w:pPr>
      <w:r w:rsidRPr="009919F3">
        <w:rPr>
          <w:szCs w:val="24"/>
          <w:lang w:val="el-GR"/>
        </w:rPr>
        <w:t>Παρουσιάστηκαν οι κύριες δραστηριότητες και τα προϊόντα του πακέτου εργασίας, όπως το εγχειρίδιο διαχείρισης του έργου, φόρμες υποβολής εκθέσεων, έκθεση σχετικά με τα πραγματικά περιστατικά, καθώς και οι οικονομικοί και διοικητικοί κανόνες του προγράμματος.</w:t>
      </w:r>
    </w:p>
    <w:p w:rsidR="00AB1AD6" w:rsidRPr="00F35B74" w:rsidRDefault="00AB1AD6" w:rsidP="009919F3">
      <w:pPr>
        <w:spacing w:line="360" w:lineRule="auto"/>
        <w:ind w:firstLine="720"/>
        <w:jc w:val="both"/>
        <w:rPr>
          <w:szCs w:val="24"/>
          <w:lang w:val="el-GR"/>
        </w:rPr>
      </w:pPr>
    </w:p>
    <w:p w:rsidR="009919F3" w:rsidRPr="00AB1AD6" w:rsidRDefault="009919F3" w:rsidP="009919F3">
      <w:pPr>
        <w:spacing w:line="360" w:lineRule="auto"/>
        <w:ind w:firstLine="720"/>
        <w:jc w:val="both"/>
        <w:rPr>
          <w:b/>
          <w:szCs w:val="24"/>
          <w:u w:val="single"/>
          <w:lang w:val="el-GR"/>
        </w:rPr>
      </w:pPr>
      <w:r w:rsidRPr="00AB1AD6">
        <w:rPr>
          <w:b/>
          <w:szCs w:val="24"/>
          <w:u w:val="single"/>
          <w:lang w:val="el-GR"/>
        </w:rPr>
        <w:t xml:space="preserve">Διασφάλιση ποιότητας - </w:t>
      </w:r>
      <w:r w:rsidRPr="00AB1AD6">
        <w:rPr>
          <w:b/>
          <w:szCs w:val="24"/>
          <w:u w:val="single"/>
        </w:rPr>
        <w:t>WP</w:t>
      </w:r>
      <w:r w:rsidRPr="00AB1AD6">
        <w:rPr>
          <w:b/>
          <w:szCs w:val="24"/>
          <w:u w:val="single"/>
          <w:lang w:val="el-GR"/>
        </w:rPr>
        <w:t>2</w:t>
      </w:r>
    </w:p>
    <w:p w:rsidR="009919F3" w:rsidRPr="00F35B74" w:rsidRDefault="00975744" w:rsidP="009919F3">
      <w:pPr>
        <w:spacing w:line="360" w:lineRule="auto"/>
        <w:ind w:firstLine="720"/>
        <w:jc w:val="both"/>
        <w:rPr>
          <w:szCs w:val="24"/>
          <w:lang w:val="el-GR"/>
        </w:rPr>
      </w:pPr>
      <w:r>
        <w:rPr>
          <w:szCs w:val="24"/>
          <w:lang w:val="el-GR"/>
        </w:rPr>
        <w:t xml:space="preserve">Κατόπιν </w:t>
      </w:r>
      <w:r w:rsidR="009919F3" w:rsidRPr="009919F3">
        <w:rPr>
          <w:szCs w:val="24"/>
          <w:lang w:val="el-GR"/>
        </w:rPr>
        <w:t xml:space="preserve">οι συμμετέχοντες ενημερώθηκαν για  το σχέδιο και τα μέτρα  διασφάλισης της ποιότητας μέσα από προκαθορισμένους δείκτες, οι οποίοι αφορούν τα αποτελέσματα των έργων, τις επαναληπτικές δοκιμές, την πιλοτική εφαρμογή, τη διάδοση, την ενσωμάτωση, την εκμετάλλευση και τη βιωσιμότητα. </w:t>
      </w:r>
    </w:p>
    <w:p w:rsidR="00AB1AD6" w:rsidRPr="00F35B74" w:rsidRDefault="00AB1AD6" w:rsidP="009919F3">
      <w:pPr>
        <w:spacing w:line="360" w:lineRule="auto"/>
        <w:ind w:firstLine="720"/>
        <w:jc w:val="both"/>
        <w:rPr>
          <w:szCs w:val="24"/>
          <w:lang w:val="el-GR"/>
        </w:rPr>
      </w:pPr>
    </w:p>
    <w:p w:rsidR="009919F3" w:rsidRPr="00AB1AD6" w:rsidRDefault="009919F3" w:rsidP="009919F3">
      <w:pPr>
        <w:spacing w:line="360" w:lineRule="auto"/>
        <w:ind w:firstLine="720"/>
        <w:jc w:val="both"/>
        <w:rPr>
          <w:b/>
          <w:szCs w:val="24"/>
          <w:u w:val="single"/>
          <w:lang w:val="el-GR"/>
        </w:rPr>
      </w:pPr>
      <w:r w:rsidRPr="00AB1AD6">
        <w:rPr>
          <w:b/>
          <w:szCs w:val="24"/>
          <w:u w:val="single"/>
          <w:lang w:val="el-GR"/>
        </w:rPr>
        <w:t xml:space="preserve">Αξιολόγηση - </w:t>
      </w:r>
      <w:r w:rsidRPr="00AB1AD6">
        <w:rPr>
          <w:b/>
          <w:szCs w:val="24"/>
          <w:u w:val="single"/>
        </w:rPr>
        <w:t>WP</w:t>
      </w:r>
      <w:r w:rsidRPr="00AB1AD6">
        <w:rPr>
          <w:b/>
          <w:szCs w:val="24"/>
          <w:u w:val="single"/>
          <w:lang w:val="el-GR"/>
        </w:rPr>
        <w:t xml:space="preserve">3 </w:t>
      </w:r>
    </w:p>
    <w:p w:rsidR="009919F3" w:rsidRPr="00F35B74" w:rsidRDefault="009919F3" w:rsidP="009919F3">
      <w:pPr>
        <w:spacing w:line="360" w:lineRule="auto"/>
        <w:ind w:firstLine="720"/>
        <w:jc w:val="both"/>
        <w:rPr>
          <w:szCs w:val="24"/>
          <w:lang w:val="el-GR"/>
        </w:rPr>
      </w:pPr>
      <w:r w:rsidRPr="009919F3">
        <w:rPr>
          <w:szCs w:val="24"/>
          <w:lang w:val="el-GR"/>
        </w:rPr>
        <w:t>Ο εταίρος</w:t>
      </w:r>
      <w:r w:rsidR="00F35B74">
        <w:rPr>
          <w:szCs w:val="24"/>
          <w:lang w:val="el-GR"/>
        </w:rPr>
        <w:t xml:space="preserve"> </w:t>
      </w:r>
      <w:proofErr w:type="spellStart"/>
      <w:r w:rsidR="00F35B74">
        <w:rPr>
          <w:szCs w:val="24"/>
          <w:lang w:val="en-US"/>
        </w:rPr>
        <w:t>Zgura</w:t>
      </w:r>
      <w:proofErr w:type="spellEnd"/>
      <w:r w:rsidR="00F35B74" w:rsidRPr="00F35B74">
        <w:rPr>
          <w:szCs w:val="24"/>
          <w:lang w:val="el-GR"/>
        </w:rPr>
        <w:t xml:space="preserve"> - </w:t>
      </w:r>
      <w:r w:rsidR="00F35B74">
        <w:rPr>
          <w:szCs w:val="24"/>
          <w:lang w:val="en-US"/>
        </w:rPr>
        <w:t>M</w:t>
      </w:r>
      <w:r w:rsidRPr="009919F3">
        <w:rPr>
          <w:szCs w:val="24"/>
          <w:lang w:val="el-GR"/>
        </w:rPr>
        <w:t xml:space="preserve">, ο οποίος θα αναλάβει την εσωτερική αξιολόγηση, παρουσίασε τον εξωτερικό αξιολογητή του έργου κ. </w:t>
      </w:r>
      <w:proofErr w:type="spellStart"/>
      <w:r w:rsidRPr="00A22780">
        <w:rPr>
          <w:szCs w:val="24"/>
        </w:rPr>
        <w:t>Karel</w:t>
      </w:r>
      <w:proofErr w:type="spellEnd"/>
      <w:r w:rsidRPr="009919F3">
        <w:rPr>
          <w:szCs w:val="24"/>
          <w:lang w:val="el-GR"/>
        </w:rPr>
        <w:t xml:space="preserve"> </w:t>
      </w:r>
      <w:r w:rsidRPr="00A22780">
        <w:rPr>
          <w:szCs w:val="24"/>
        </w:rPr>
        <w:t>Van</w:t>
      </w:r>
      <w:r w:rsidRPr="009919F3">
        <w:rPr>
          <w:szCs w:val="24"/>
          <w:lang w:val="el-GR"/>
        </w:rPr>
        <w:t xml:space="preserve"> </w:t>
      </w:r>
      <w:proofErr w:type="spellStart"/>
      <w:r w:rsidRPr="00A22780">
        <w:rPr>
          <w:szCs w:val="24"/>
        </w:rPr>
        <w:t>Isacker</w:t>
      </w:r>
      <w:proofErr w:type="spellEnd"/>
      <w:r w:rsidRPr="009919F3">
        <w:rPr>
          <w:szCs w:val="24"/>
          <w:lang w:val="el-GR"/>
        </w:rPr>
        <w:t xml:space="preserve"> (</w:t>
      </w:r>
      <w:r w:rsidRPr="00A22780">
        <w:rPr>
          <w:szCs w:val="24"/>
        </w:rPr>
        <w:t>AIP</w:t>
      </w:r>
      <w:r w:rsidRPr="009919F3">
        <w:rPr>
          <w:szCs w:val="24"/>
          <w:lang w:val="el-GR"/>
        </w:rPr>
        <w:t xml:space="preserve">), ο οποίος θα προετοιμάσει τακτικές ανασκοπήσεις της προόδου κατά τη διάρκεια του </w:t>
      </w:r>
      <w:r w:rsidRPr="009919F3">
        <w:rPr>
          <w:szCs w:val="24"/>
          <w:lang w:val="el-GR"/>
        </w:rPr>
        <w:lastRenderedPageBreak/>
        <w:t xml:space="preserve">σχεδίου εργασίας, των παραδοτέων και της δραστηριότητας για την επίτευξη των στόχων του έργου σύμφωνα με την αρχική αίτηση. </w:t>
      </w:r>
    </w:p>
    <w:p w:rsidR="00AB1AD6" w:rsidRPr="00F35B74" w:rsidRDefault="00AB1AD6" w:rsidP="009919F3">
      <w:pPr>
        <w:spacing w:line="360" w:lineRule="auto"/>
        <w:ind w:firstLine="720"/>
        <w:jc w:val="both"/>
        <w:rPr>
          <w:szCs w:val="24"/>
          <w:lang w:val="el-GR"/>
        </w:rPr>
      </w:pPr>
    </w:p>
    <w:p w:rsidR="009919F3" w:rsidRPr="00AB1AD6" w:rsidRDefault="009919F3" w:rsidP="009919F3">
      <w:pPr>
        <w:spacing w:line="360" w:lineRule="auto"/>
        <w:ind w:firstLine="720"/>
        <w:jc w:val="both"/>
        <w:rPr>
          <w:b/>
          <w:szCs w:val="24"/>
          <w:u w:val="single"/>
          <w:lang w:val="el-GR"/>
        </w:rPr>
      </w:pPr>
      <w:r w:rsidRPr="00AB1AD6">
        <w:rPr>
          <w:b/>
          <w:szCs w:val="24"/>
          <w:u w:val="single"/>
          <w:lang w:val="el-GR"/>
        </w:rPr>
        <w:t xml:space="preserve">Διάδοση - </w:t>
      </w:r>
      <w:r w:rsidRPr="00AB1AD6">
        <w:rPr>
          <w:b/>
          <w:szCs w:val="24"/>
          <w:u w:val="single"/>
        </w:rPr>
        <w:t>WP</w:t>
      </w:r>
      <w:r w:rsidRPr="00AB1AD6">
        <w:rPr>
          <w:b/>
          <w:szCs w:val="24"/>
          <w:u w:val="single"/>
          <w:lang w:val="el-GR"/>
        </w:rPr>
        <w:t>9</w:t>
      </w:r>
    </w:p>
    <w:p w:rsidR="009919F3" w:rsidRPr="009919F3" w:rsidRDefault="009919F3" w:rsidP="009919F3">
      <w:pPr>
        <w:spacing w:line="360" w:lineRule="auto"/>
        <w:ind w:firstLine="720"/>
        <w:jc w:val="both"/>
        <w:rPr>
          <w:szCs w:val="24"/>
          <w:lang w:val="el-GR"/>
        </w:rPr>
      </w:pPr>
      <w:r w:rsidRPr="009919F3">
        <w:rPr>
          <w:szCs w:val="24"/>
          <w:lang w:val="el-GR"/>
        </w:rPr>
        <w:t xml:space="preserve">Η συνάντηση συνεχίστηκε με την παρουσίαση του σχεδίου διάδοσης των αποτελεσμάτων και παρουσιάστηκαν  τα χαρακτηριστικά του </w:t>
      </w:r>
      <w:proofErr w:type="spellStart"/>
      <w:r w:rsidRPr="009919F3">
        <w:rPr>
          <w:szCs w:val="24"/>
          <w:lang w:val="el-GR"/>
        </w:rPr>
        <w:t>ιστοτόπου</w:t>
      </w:r>
      <w:proofErr w:type="spellEnd"/>
      <w:r w:rsidRPr="009919F3">
        <w:rPr>
          <w:szCs w:val="24"/>
          <w:lang w:val="el-GR"/>
        </w:rPr>
        <w:t xml:space="preserve"> του έργου.</w:t>
      </w:r>
    </w:p>
    <w:p w:rsidR="00AB1AD6" w:rsidRPr="00F35B74" w:rsidRDefault="00AB1AD6" w:rsidP="00C74BE8">
      <w:pPr>
        <w:spacing w:line="360" w:lineRule="auto"/>
        <w:jc w:val="both"/>
        <w:rPr>
          <w:szCs w:val="24"/>
          <w:lang w:val="el-GR"/>
        </w:rPr>
      </w:pPr>
    </w:p>
    <w:p w:rsidR="00AB1AD6" w:rsidRPr="00F35B74" w:rsidRDefault="00AB1AD6" w:rsidP="009919F3">
      <w:pPr>
        <w:spacing w:line="360" w:lineRule="auto"/>
        <w:ind w:firstLine="720"/>
        <w:jc w:val="both"/>
        <w:rPr>
          <w:szCs w:val="24"/>
          <w:lang w:val="el-GR"/>
        </w:rPr>
      </w:pPr>
    </w:p>
    <w:p w:rsidR="009919F3" w:rsidRPr="00F35B74" w:rsidRDefault="009919F3" w:rsidP="009919F3">
      <w:pPr>
        <w:spacing w:line="360" w:lineRule="auto"/>
        <w:ind w:firstLine="720"/>
        <w:jc w:val="both"/>
        <w:rPr>
          <w:b/>
          <w:szCs w:val="24"/>
          <w:u w:val="single"/>
          <w:lang w:val="el-GR"/>
        </w:rPr>
      </w:pPr>
      <w:r w:rsidRPr="00AB1AD6">
        <w:rPr>
          <w:b/>
          <w:szCs w:val="24"/>
          <w:u w:val="single"/>
          <w:lang w:val="el-GR"/>
        </w:rPr>
        <w:t>9 Μαρτίου 2018 – 2</w:t>
      </w:r>
      <w:r w:rsidRPr="00AB1AD6">
        <w:rPr>
          <w:b/>
          <w:szCs w:val="24"/>
          <w:u w:val="single"/>
          <w:vertAlign w:val="superscript"/>
          <w:lang w:val="el-GR"/>
        </w:rPr>
        <w:t>η</w:t>
      </w:r>
      <w:r w:rsidRPr="00AB1AD6">
        <w:rPr>
          <w:b/>
          <w:szCs w:val="24"/>
          <w:u w:val="single"/>
          <w:lang w:val="el-GR"/>
        </w:rPr>
        <w:t xml:space="preserve">  ημέρα συνάντησης</w:t>
      </w:r>
    </w:p>
    <w:p w:rsidR="00AB1AD6" w:rsidRPr="00F35B74" w:rsidRDefault="00AB1AD6" w:rsidP="009919F3">
      <w:pPr>
        <w:spacing w:line="360" w:lineRule="auto"/>
        <w:ind w:firstLine="720"/>
        <w:jc w:val="both"/>
        <w:rPr>
          <w:b/>
          <w:szCs w:val="24"/>
          <w:u w:val="single"/>
          <w:lang w:val="el-GR"/>
        </w:rPr>
      </w:pPr>
    </w:p>
    <w:p w:rsidR="009919F3" w:rsidRPr="00AB1AD6" w:rsidRDefault="009919F3" w:rsidP="009919F3">
      <w:pPr>
        <w:spacing w:line="360" w:lineRule="auto"/>
        <w:ind w:firstLine="720"/>
        <w:jc w:val="both"/>
        <w:rPr>
          <w:b/>
          <w:szCs w:val="24"/>
          <w:u w:val="single"/>
          <w:lang w:val="el-GR"/>
        </w:rPr>
      </w:pPr>
      <w:r w:rsidRPr="00AB1AD6">
        <w:rPr>
          <w:b/>
          <w:szCs w:val="24"/>
          <w:u w:val="single"/>
        </w:rPr>
        <w:t>WP</w:t>
      </w:r>
      <w:r w:rsidRPr="00AB1AD6">
        <w:rPr>
          <w:b/>
          <w:szCs w:val="24"/>
          <w:u w:val="single"/>
          <w:lang w:val="el-GR"/>
        </w:rPr>
        <w:t xml:space="preserve">5 - Βάση δεδομένων μεθοδολογίας ανάπτυξης και αξιολόγησης ορθών πρακτικών για τις προηγούμενες γνώσεις των προσφύγων </w:t>
      </w:r>
    </w:p>
    <w:p w:rsidR="009919F3" w:rsidRPr="00F35B74" w:rsidRDefault="009919F3" w:rsidP="009919F3">
      <w:pPr>
        <w:spacing w:line="360" w:lineRule="auto"/>
        <w:ind w:firstLine="720"/>
        <w:jc w:val="both"/>
        <w:rPr>
          <w:szCs w:val="24"/>
          <w:lang w:val="el-GR"/>
        </w:rPr>
      </w:pPr>
      <w:r w:rsidRPr="009919F3">
        <w:rPr>
          <w:szCs w:val="24"/>
          <w:lang w:val="el-GR"/>
        </w:rPr>
        <w:t>Η 2</w:t>
      </w:r>
      <w:r w:rsidRPr="009919F3">
        <w:rPr>
          <w:szCs w:val="24"/>
          <w:vertAlign w:val="superscript"/>
          <w:lang w:val="el-GR"/>
        </w:rPr>
        <w:t>η</w:t>
      </w:r>
      <w:r w:rsidRPr="009919F3">
        <w:rPr>
          <w:szCs w:val="24"/>
          <w:lang w:val="el-GR"/>
        </w:rPr>
        <w:t xml:space="preserve"> μέρα συνάντησης ξεκίνησε με τη συζήτηση για τη</w:t>
      </w:r>
      <w:r w:rsidR="00C74BE8">
        <w:rPr>
          <w:szCs w:val="24"/>
          <w:lang w:val="el-GR"/>
        </w:rPr>
        <w:t>ν</w:t>
      </w:r>
      <w:r w:rsidRPr="009919F3">
        <w:rPr>
          <w:szCs w:val="24"/>
          <w:lang w:val="el-GR"/>
        </w:rPr>
        <w:t xml:space="preserve"> ανάπτυξη και εφαρμογή λογικού πλαισίου συλλογής και κατηγοριοποίησης των διδακτικών και μαθησιακών πόρων των προσφύγων, καθώς και για την ανάπτυξη της μεθοδολογίας αξιολόγησης για προηγούμενη γνώση τους, τα οποία θα αναρτηθούν στην πύλη καλής πρακτικής του προγράμματος που θα δημιουργηθεί.</w:t>
      </w:r>
    </w:p>
    <w:p w:rsidR="00AB1AD6" w:rsidRPr="00F35B74" w:rsidRDefault="00AB1AD6" w:rsidP="009919F3">
      <w:pPr>
        <w:spacing w:line="360" w:lineRule="auto"/>
        <w:ind w:firstLine="720"/>
        <w:jc w:val="both"/>
        <w:rPr>
          <w:szCs w:val="24"/>
          <w:lang w:val="el-GR"/>
        </w:rPr>
      </w:pPr>
    </w:p>
    <w:p w:rsidR="009919F3" w:rsidRPr="00AB1AD6" w:rsidRDefault="009919F3" w:rsidP="009919F3">
      <w:pPr>
        <w:spacing w:line="360" w:lineRule="auto"/>
        <w:ind w:firstLine="720"/>
        <w:jc w:val="both"/>
        <w:rPr>
          <w:b/>
          <w:szCs w:val="24"/>
          <w:u w:val="single"/>
          <w:lang w:val="el-GR"/>
        </w:rPr>
      </w:pPr>
      <w:r w:rsidRPr="00AB1AD6">
        <w:rPr>
          <w:b/>
          <w:szCs w:val="24"/>
          <w:u w:val="single"/>
          <w:lang w:val="en-US"/>
        </w:rPr>
        <w:t>WP</w:t>
      </w:r>
      <w:r w:rsidRPr="00AB1AD6">
        <w:rPr>
          <w:b/>
          <w:szCs w:val="24"/>
          <w:u w:val="single"/>
          <w:lang w:val="el-GR"/>
        </w:rPr>
        <w:t xml:space="preserve">6 -  Μέθοδος μαθησιακής παρέμβασης υποστηριζόμενη από ομότιμη ομάδα </w:t>
      </w:r>
    </w:p>
    <w:p w:rsidR="009919F3" w:rsidRPr="00F35B74" w:rsidRDefault="009919F3" w:rsidP="009919F3">
      <w:pPr>
        <w:spacing w:line="360" w:lineRule="auto"/>
        <w:ind w:firstLine="720"/>
        <w:jc w:val="both"/>
        <w:rPr>
          <w:szCs w:val="24"/>
          <w:lang w:val="el-GR"/>
        </w:rPr>
      </w:pPr>
      <w:r w:rsidRPr="009919F3">
        <w:rPr>
          <w:szCs w:val="24"/>
          <w:lang w:val="el-GR"/>
        </w:rPr>
        <w:t>Η Περιφερειακή Διεύθυνση Πρωτοβάθμιας &amp; Δευτεροβάθμιας Εκπαίδευσης Θεσσαλίας</w:t>
      </w:r>
      <w:r w:rsidR="00C74BE8" w:rsidRPr="00C74BE8">
        <w:rPr>
          <w:rFonts w:cstheme="minorHAnsi"/>
          <w:szCs w:val="24"/>
          <w:lang w:val="el-GR"/>
        </w:rPr>
        <w:t xml:space="preserve"> </w:t>
      </w:r>
      <w:r w:rsidR="00C74BE8">
        <w:rPr>
          <w:rFonts w:cstheme="minorHAnsi"/>
          <w:szCs w:val="24"/>
          <w:lang w:val="el-GR"/>
        </w:rPr>
        <w:t>σε συνεργασία με τις ΔΔΕ Τρικάλων και Καρδίτσας</w:t>
      </w:r>
      <w:r w:rsidRPr="009919F3">
        <w:rPr>
          <w:szCs w:val="24"/>
          <w:lang w:val="el-GR"/>
        </w:rPr>
        <w:t xml:space="preserve"> παρουσίασε</w:t>
      </w:r>
      <w:r w:rsidR="00C74BE8">
        <w:rPr>
          <w:szCs w:val="24"/>
          <w:lang w:val="el-GR"/>
        </w:rPr>
        <w:t xml:space="preserve"> το πλαίσιο</w:t>
      </w:r>
      <w:r w:rsidRPr="009919F3">
        <w:rPr>
          <w:szCs w:val="24"/>
          <w:lang w:val="el-GR"/>
        </w:rPr>
        <w:t xml:space="preserve"> τη</w:t>
      </w:r>
      <w:r w:rsidR="00C74BE8">
        <w:rPr>
          <w:szCs w:val="24"/>
          <w:lang w:val="el-GR"/>
        </w:rPr>
        <w:t>ς μεθό</w:t>
      </w:r>
      <w:r w:rsidRPr="009919F3">
        <w:rPr>
          <w:szCs w:val="24"/>
          <w:lang w:val="el-GR"/>
        </w:rPr>
        <w:t>δο</w:t>
      </w:r>
      <w:r w:rsidR="00C74BE8">
        <w:rPr>
          <w:szCs w:val="24"/>
          <w:lang w:val="el-GR"/>
        </w:rPr>
        <w:t>υ</w:t>
      </w:r>
      <w:r w:rsidRPr="009919F3">
        <w:rPr>
          <w:szCs w:val="24"/>
          <w:lang w:val="el-GR"/>
        </w:rPr>
        <w:t xml:space="preserve"> μαθησιακής παρέμβασης που θα δημιουργηθεί και θα εφαρμοστεί από εκπαιδευτικούς σε σχολεία όπου φοιτούν πρόσφυγες.</w:t>
      </w:r>
    </w:p>
    <w:p w:rsidR="00AB1AD6" w:rsidRPr="00F35B74" w:rsidRDefault="00AB1AD6" w:rsidP="009919F3">
      <w:pPr>
        <w:spacing w:line="360" w:lineRule="auto"/>
        <w:ind w:firstLine="720"/>
        <w:jc w:val="both"/>
        <w:rPr>
          <w:szCs w:val="24"/>
          <w:lang w:val="el-GR"/>
        </w:rPr>
      </w:pPr>
    </w:p>
    <w:p w:rsidR="009919F3" w:rsidRPr="00AB1AD6" w:rsidRDefault="009919F3" w:rsidP="009919F3">
      <w:pPr>
        <w:spacing w:line="360" w:lineRule="auto"/>
        <w:ind w:firstLine="720"/>
        <w:jc w:val="both"/>
        <w:rPr>
          <w:b/>
          <w:szCs w:val="24"/>
          <w:u w:val="single"/>
          <w:lang w:val="el-GR"/>
        </w:rPr>
      </w:pPr>
      <w:r w:rsidRPr="00AB1AD6">
        <w:rPr>
          <w:b/>
          <w:szCs w:val="24"/>
          <w:u w:val="single"/>
          <w:lang w:val="en-US"/>
        </w:rPr>
        <w:lastRenderedPageBreak/>
        <w:t>WP</w:t>
      </w:r>
      <w:r w:rsidRPr="00AB1AD6">
        <w:rPr>
          <w:b/>
          <w:szCs w:val="24"/>
          <w:u w:val="single"/>
          <w:lang w:val="el-GR"/>
        </w:rPr>
        <w:t xml:space="preserve">7 Ηλεκτρονική πύλη </w:t>
      </w:r>
    </w:p>
    <w:p w:rsidR="009919F3" w:rsidRPr="009919F3" w:rsidRDefault="009919F3" w:rsidP="009919F3">
      <w:pPr>
        <w:spacing w:line="360" w:lineRule="auto"/>
        <w:ind w:firstLine="720"/>
        <w:jc w:val="both"/>
        <w:rPr>
          <w:szCs w:val="24"/>
          <w:lang w:val="el-GR"/>
        </w:rPr>
      </w:pPr>
      <w:r w:rsidRPr="009919F3">
        <w:rPr>
          <w:szCs w:val="24"/>
          <w:lang w:val="el-GR"/>
        </w:rPr>
        <w:t>Συμφωνήθηκε η δημιουργία ηλεκτρονικής πύλης ανταλλαγής συμπερασμάτων και αποθετηρίου πόρων για τη συνεκπαίδευση</w:t>
      </w:r>
      <w:r w:rsidR="000C3D8D">
        <w:rPr>
          <w:szCs w:val="24"/>
          <w:lang w:val="el-GR"/>
        </w:rPr>
        <w:t xml:space="preserve">, η οποία θα έχει δημιουργηθεί μέχρι την επόμενη συνάντηση από τη </w:t>
      </w:r>
      <w:proofErr w:type="spellStart"/>
      <w:r w:rsidR="000C3D8D">
        <w:rPr>
          <w:szCs w:val="24"/>
          <w:lang w:val="en-US"/>
        </w:rPr>
        <w:t>Steficon</w:t>
      </w:r>
      <w:proofErr w:type="spellEnd"/>
      <w:r w:rsidRPr="009919F3">
        <w:rPr>
          <w:szCs w:val="24"/>
          <w:lang w:val="el-GR"/>
        </w:rPr>
        <w:t xml:space="preserve">. </w:t>
      </w:r>
    </w:p>
    <w:p w:rsidR="009919F3" w:rsidRPr="009919F3" w:rsidRDefault="009919F3" w:rsidP="009919F3">
      <w:pPr>
        <w:spacing w:line="360" w:lineRule="auto"/>
        <w:ind w:firstLine="720"/>
        <w:jc w:val="both"/>
        <w:rPr>
          <w:szCs w:val="24"/>
          <w:lang w:val="el-GR"/>
        </w:rPr>
      </w:pPr>
      <w:r w:rsidRPr="009919F3">
        <w:rPr>
          <w:szCs w:val="24"/>
          <w:lang w:val="el-GR"/>
        </w:rPr>
        <w:t xml:space="preserve">Τέλος, οι εταίροι ενημερώθηκαν για την επόμενη συνάντηση, η οποία θα γίνει στις 9-10.07.2018 στη </w:t>
      </w:r>
      <w:r w:rsidR="000C3D8D" w:rsidRPr="009919F3">
        <w:rPr>
          <w:szCs w:val="24"/>
          <w:lang w:val="el-GR"/>
        </w:rPr>
        <w:t>Φιλιππούπολη</w:t>
      </w:r>
      <w:r w:rsidRPr="009919F3">
        <w:rPr>
          <w:szCs w:val="24"/>
          <w:lang w:val="el-GR"/>
        </w:rPr>
        <w:t xml:space="preserve"> της Βουλγαρίας.</w:t>
      </w:r>
    </w:p>
    <w:p w:rsidR="00A42232" w:rsidRPr="009919F3" w:rsidRDefault="00A42232" w:rsidP="00147603">
      <w:pPr>
        <w:spacing w:after="0" w:line="288" w:lineRule="auto"/>
        <w:rPr>
          <w:rFonts w:asciiTheme="minorHAnsi" w:hAnsiTheme="minorHAnsi" w:cstheme="minorHAnsi"/>
          <w:lang w:val="el-GR"/>
        </w:rPr>
      </w:pPr>
    </w:p>
    <w:p w:rsidR="00130563" w:rsidRPr="00AB1AD6" w:rsidRDefault="00130563" w:rsidP="00AB1AD6">
      <w:pPr>
        <w:rPr>
          <w:rFonts w:asciiTheme="minorHAnsi" w:hAnsiTheme="minorHAnsi" w:cstheme="minorHAnsi"/>
          <w:szCs w:val="24"/>
          <w:lang w:val="fr-FR"/>
        </w:rPr>
      </w:pPr>
      <w:r w:rsidRPr="00F35B74">
        <w:rPr>
          <w:rFonts w:asciiTheme="minorHAnsi" w:hAnsiTheme="minorHAnsi" w:cstheme="minorHAnsi"/>
          <w:szCs w:val="24"/>
          <w:u w:val="single"/>
          <w:lang w:val="el-GR"/>
        </w:rPr>
        <w:t xml:space="preserve"> </w:t>
      </w:r>
    </w:p>
    <w:sectPr w:rsidR="00130563" w:rsidRPr="00AB1AD6" w:rsidSect="001565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74" w:rsidRDefault="00F35B74" w:rsidP="006C4547">
      <w:pPr>
        <w:spacing w:after="0" w:line="240" w:lineRule="auto"/>
      </w:pPr>
      <w:r>
        <w:separator/>
      </w:r>
    </w:p>
  </w:endnote>
  <w:endnote w:type="continuationSeparator" w:id="0">
    <w:p w:rsidR="00F35B74" w:rsidRDefault="00F35B74" w:rsidP="006C4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 w:name="Tahoma">
    <w:panose1 w:val="020B0604030504040204"/>
    <w:charset w:val="A1"/>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Times">
    <w:panose1 w:val="02020603050405020304"/>
    <w:charset w:val="A1"/>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b/>
        <w:color w:val="FFFFFF" w:themeColor="background1"/>
      </w:rPr>
      <w:id w:val="220051361"/>
      <w:docPartObj>
        <w:docPartGallery w:val="Page Numbers (Bottom of Page)"/>
        <w:docPartUnique/>
      </w:docPartObj>
    </w:sdtPr>
    <w:sdtContent>
      <w:p w:rsidR="00F35B74" w:rsidRPr="00990B8F" w:rsidRDefault="00F35B74" w:rsidP="00CA738D">
        <w:pPr>
          <w:pStyle w:val="a5"/>
          <w:shd w:val="clear" w:color="auto" w:fill="002060"/>
          <w:jc w:val="center"/>
          <w:rPr>
            <w:rFonts w:ascii="Cambria" w:hAnsi="Cambria"/>
            <w:b/>
            <w:color w:val="FFFFFF" w:themeColor="background1"/>
          </w:rPr>
        </w:pPr>
        <w:r>
          <w:rPr>
            <w:rFonts w:ascii="Cambria" w:hAnsi="Cambria"/>
            <w:b/>
            <w:color w:val="FFFFFF" w:themeColor="background1"/>
          </w:rPr>
          <w:t>TIEREF TM</w:t>
        </w:r>
        <w:r>
          <w:rPr>
            <w:rFonts w:ascii="Cambria" w:hAnsi="Cambria"/>
            <w:b/>
            <w:color w:val="FFFFFF" w:themeColor="background1"/>
            <w:lang w:val="el-GR"/>
          </w:rPr>
          <w:t>1</w:t>
        </w:r>
        <w:r w:rsidRPr="00990B8F">
          <w:rPr>
            <w:rFonts w:ascii="Cambria" w:hAnsi="Cambria"/>
            <w:b/>
            <w:color w:val="FFFFFF" w:themeColor="background1"/>
          </w:rPr>
          <w:t xml:space="preserve"> </w:t>
        </w:r>
        <w:r>
          <w:rPr>
            <w:rFonts w:ascii="Cambria" w:hAnsi="Cambria"/>
            <w:b/>
            <w:color w:val="FFFFFF" w:themeColor="background1"/>
          </w:rPr>
          <w:t>minutes</w:t>
        </w:r>
        <w:r w:rsidRPr="00990B8F">
          <w:rPr>
            <w:rFonts w:ascii="Cambria" w:hAnsi="Cambria"/>
            <w:b/>
            <w:color w:val="FFFFFF" w:themeColor="background1"/>
          </w:rPr>
          <w:t xml:space="preserve">                                                          </w:t>
        </w:r>
        <w:r w:rsidR="00A610BF" w:rsidRPr="00A610BF">
          <w:rPr>
            <w:rFonts w:ascii="Cambria" w:hAnsi="Cambria"/>
            <w:b/>
            <w:noProof/>
            <w:color w:val="2F5496" w:themeColor="accent5" w:themeShade="BF"/>
          </w:rPr>
          <w:pict>
            <v:group id="_x0000_s3073" style="position:absolute;left:0;text-align:left;margin-left:0;margin-top:0;width:71.55pt;height:149.8pt;flip:x;z-index:251660288;mso-width-percent:1000;mso-position-horizontal:left;mso-position-horizontal-relative:right-margin-area;mso-position-vertical:bottom;mso-position-vertical-relative:margin;mso-width-percent:1000;mso-width-relative:right-margin-area" coordorigin="13,11415" coordsize="1425,2996" o:allowincell="f">
              <v:group id="_x0000_s3074" style="position:absolute;left:13;top:14340;width:1410;height:71;flip:y;mso-width-percent:1000;mso-position-horizontal:left;mso-position-horizontal-relative:left-margin-area;mso-width-percent:1000;mso-width-relative:left-margin-area" coordorigin="-83,540" coordsize="1218,71">
                <v:rect id="_x0000_s3075" style="position:absolute;left:678;top:540;width:457;height:71" fillcolor="#2f5496 [2408]" strokecolor="#1f3763 [1608]"/>
                <v:shapetype id="_x0000_t32" coordsize="21600,21600" o:spt="32" o:oned="t" path="m,l21600,21600e" filled="f">
                  <v:path arrowok="t" fillok="f" o:connecttype="none"/>
                  <o:lock v:ext="edit" shapetype="t"/>
                </v:shapetype>
                <v:shape id="_x0000_s3076" type="#_x0000_t32" style="position:absolute;left:-83;top:540;width:761;height:0;flip:x" o:connectortype="straight" strokecolor="#1f3763 [1608]"/>
              </v:group>
              <v:rect id="_x0000_s3077" style="position:absolute;left:405;top:11415;width:1033;height:2805;mso-position-horizontal:right;mso-position-horizontal-relative:left-margin-area;v-text-anchor:bottom" stroked="f">
                <v:textbox style="layout-flow:vertical;mso-next-textbox:#_x0000_s3077" inset="0,0,0,0">
                  <w:txbxContent>
                    <w:p w:rsidR="00F35B74" w:rsidRDefault="00A610BF">
                      <w:pPr>
                        <w:pStyle w:val="aa"/>
                        <w:jc w:val="right"/>
                        <w:rPr>
                          <w:outline/>
                        </w:rPr>
                      </w:pPr>
                      <w:fldSimple w:instr=" PAGE    \* MERGEFORMAT ">
                        <w:r w:rsidR="00975744" w:rsidRPr="00975744">
                          <w:rPr>
                            <w:b/>
                            <w:outline/>
                            <w:noProof/>
                            <w:color w:val="BF8F00" w:themeColor="accent4" w:themeShade="BF"/>
                            <w:sz w:val="52"/>
                            <w:szCs w:val="52"/>
                          </w:rPr>
                          <w:t>1</w:t>
                        </w:r>
                      </w:fldSimple>
                    </w:p>
                  </w:txbxContent>
                </v:textbox>
              </v:rect>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74" w:rsidRDefault="00F35B74" w:rsidP="006C4547">
      <w:pPr>
        <w:spacing w:after="0" w:line="240" w:lineRule="auto"/>
      </w:pPr>
      <w:r>
        <w:separator/>
      </w:r>
    </w:p>
  </w:footnote>
  <w:footnote w:type="continuationSeparator" w:id="0">
    <w:p w:rsidR="00F35B74" w:rsidRDefault="00F35B74" w:rsidP="006C4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74" w:rsidRPr="00C74BE8" w:rsidRDefault="00F35B74" w:rsidP="00C74BE8">
    <w:pPr>
      <w:tabs>
        <w:tab w:val="left" w:pos="720"/>
        <w:tab w:val="left" w:pos="1440"/>
        <w:tab w:val="left" w:pos="2160"/>
        <w:tab w:val="left" w:pos="2880"/>
        <w:tab w:val="left" w:pos="3600"/>
        <w:tab w:val="left" w:pos="4320"/>
        <w:tab w:val="left" w:pos="5040"/>
        <w:tab w:val="left" w:pos="5760"/>
        <w:tab w:val="left" w:pos="6480"/>
        <w:tab w:val="left" w:pos="7695"/>
      </w:tabs>
      <w:spacing w:after="0" w:line="264" w:lineRule="auto"/>
      <w:ind w:left="360"/>
      <w:rPr>
        <w:rFonts w:asciiTheme="majorHAnsi" w:hAnsiTheme="majorHAnsi"/>
        <w:b/>
        <w:lang w:val="el-GR"/>
      </w:rPr>
    </w:pPr>
    <w:r w:rsidRPr="009919F3">
      <w:rPr>
        <w:rFonts w:asciiTheme="majorHAnsi" w:hAnsiTheme="majorHAnsi"/>
        <w:b/>
        <w:noProof/>
        <w:lang w:val="el-GR" w:eastAsia="el-GR"/>
      </w:rPr>
      <w:drawing>
        <wp:inline distT="0" distB="0" distL="0" distR="0">
          <wp:extent cx="746804" cy="714375"/>
          <wp:effectExtent l="19050" t="0" r="0" b="0"/>
          <wp:docPr id="2" name="Εικόνα 1" descr="Z:\ΠΙΚΛΑΣ ΙΩΑΝΝΗΣ\ΕΥΡΩΠΑΙΚΑ ΠΡΟΓΡΑΜΜΑΤΑ\TIEREF\2. PPT+logo\tieref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ΠΙΚΛΑΣ ΙΩΑΝΝΗΣ\ΕΥΡΩΠΑΙΚΑ ΠΡΟΓΡΑΜΜΑΤΑ\TIEREF\2. PPT+logo\tieref NEW LOGO.jpg"/>
                  <pic:cNvPicPr>
                    <a:picLocks noChangeAspect="1" noChangeArrowheads="1"/>
                  </pic:cNvPicPr>
                </pic:nvPicPr>
                <pic:blipFill>
                  <a:blip r:embed="rId1"/>
                  <a:srcRect/>
                  <a:stretch>
                    <a:fillRect/>
                  </a:stretch>
                </pic:blipFill>
                <pic:spPr bwMode="auto">
                  <a:xfrm>
                    <a:off x="0" y="0"/>
                    <a:ext cx="747274" cy="714824"/>
                  </a:xfrm>
                  <a:prstGeom prst="rect">
                    <a:avLst/>
                  </a:prstGeom>
                  <a:noFill/>
                  <a:ln w="9525">
                    <a:noFill/>
                    <a:miter lim="800000"/>
                    <a:headEnd/>
                    <a:tailEnd/>
                  </a:ln>
                </pic:spPr>
              </pic:pic>
            </a:graphicData>
          </a:graphic>
        </wp:inline>
      </w:drawing>
    </w:r>
    <w:r w:rsidRPr="00AF63AA">
      <w:rPr>
        <w:rFonts w:asciiTheme="majorHAnsi" w:hAnsiTheme="majorHAnsi"/>
        <w:b/>
      </w:rPr>
      <w:tab/>
    </w:r>
    <w:r w:rsidRPr="00AF63AA">
      <w:rPr>
        <w:rFonts w:asciiTheme="majorHAnsi" w:hAnsiTheme="majorHAnsi"/>
        <w:b/>
      </w:rPr>
      <w:tab/>
    </w:r>
    <w:r w:rsidRPr="00AF63AA">
      <w:rPr>
        <w:rFonts w:asciiTheme="majorHAnsi" w:hAnsiTheme="majorHAnsi"/>
        <w:b/>
      </w:rPr>
      <w:tab/>
    </w:r>
    <w:r w:rsidR="00C74BE8">
      <w:rPr>
        <w:rFonts w:asciiTheme="majorHAnsi" w:hAnsiTheme="majorHAnsi"/>
        <w:b/>
        <w:lang w:val="el-GR"/>
      </w:rPr>
      <w:t xml:space="preserve">                                       </w:t>
    </w:r>
    <w:r w:rsidRPr="00AF63AA">
      <w:rPr>
        <w:rFonts w:asciiTheme="majorHAnsi" w:hAnsiTheme="majorHAnsi"/>
        <w:b/>
      </w:rPr>
      <w:tab/>
    </w:r>
    <w:r w:rsidR="00192F49" w:rsidRPr="00192F49">
      <w:rPr>
        <w:rFonts w:asciiTheme="majorHAnsi" w:hAnsiTheme="majorHAnsi"/>
        <w:b/>
        <w:noProof/>
        <w:lang w:val="el-GR" w:eastAsia="el-GR"/>
      </w:rPr>
      <w:drawing>
        <wp:inline distT="0" distB="0" distL="0" distR="0">
          <wp:extent cx="1914525" cy="616061"/>
          <wp:effectExtent l="19050" t="0" r="9525" b="0"/>
          <wp:docPr id="4" name="Εικόνα 4" descr="Image result for erasmus plus logo"/>
          <wp:cNvGraphicFramePr/>
          <a:graphic xmlns:a="http://schemas.openxmlformats.org/drawingml/2006/main">
            <a:graphicData uri="http://schemas.openxmlformats.org/drawingml/2006/picture">
              <pic:pic xmlns:pic="http://schemas.openxmlformats.org/drawingml/2006/picture">
                <pic:nvPicPr>
                  <pic:cNvPr id="4" name="Picture 2" descr="Image result for erasmus plus logo"/>
                  <pic:cNvPicPr>
                    <a:picLocks noChangeAspect="1" noChangeArrowheads="1"/>
                  </pic:cNvPicPr>
                </pic:nvPicPr>
                <pic:blipFill>
                  <a:blip r:embed="rId2"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913434" cy="61571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r w:rsidRPr="00AF63AA">
      <w:rPr>
        <w:rFonts w:asciiTheme="majorHAnsi" w:hAnsiTheme="majorHAnsi"/>
        <w:b/>
      </w:rPr>
      <w:tab/>
    </w:r>
    <w:r w:rsidR="00192F49">
      <w:rPr>
        <w:rFonts w:asciiTheme="majorHAnsi" w:hAnsiTheme="majorHAnsi"/>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C75"/>
    <w:multiLevelType w:val="hybridMultilevel"/>
    <w:tmpl w:val="3A5EB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742204"/>
    <w:multiLevelType w:val="hybridMultilevel"/>
    <w:tmpl w:val="29DEAD8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095F2DC0"/>
    <w:multiLevelType w:val="hybridMultilevel"/>
    <w:tmpl w:val="C8FAB00C"/>
    <w:styleLink w:val="Numbered"/>
    <w:lvl w:ilvl="0" w:tplc="3670D26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D8E9BE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C2D2A0">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00470B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B08249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9C3C6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B24C2B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684DB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A0572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A5A413C"/>
    <w:multiLevelType w:val="hybridMultilevel"/>
    <w:tmpl w:val="29DEAD8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0C195AE3"/>
    <w:multiLevelType w:val="hybridMultilevel"/>
    <w:tmpl w:val="29DEAD8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116A3A97"/>
    <w:multiLevelType w:val="hybridMultilevel"/>
    <w:tmpl w:val="29DEAD8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12E810E0"/>
    <w:multiLevelType w:val="hybridMultilevel"/>
    <w:tmpl w:val="29DEAD8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14AE0923"/>
    <w:multiLevelType w:val="hybridMultilevel"/>
    <w:tmpl w:val="5A503E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3523C6D"/>
    <w:multiLevelType w:val="hybridMultilevel"/>
    <w:tmpl w:val="2CBEE504"/>
    <w:lvl w:ilvl="0" w:tplc="69126A0E">
      <w:start w:val="1"/>
      <w:numFmt w:val="lowerLetter"/>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9">
    <w:nsid w:val="25BC532C"/>
    <w:multiLevelType w:val="hybridMultilevel"/>
    <w:tmpl w:val="ED36F03A"/>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A460A57"/>
    <w:multiLevelType w:val="hybridMultilevel"/>
    <w:tmpl w:val="BA668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401A85"/>
    <w:multiLevelType w:val="hybridMultilevel"/>
    <w:tmpl w:val="29DEAD8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2EF82ED1"/>
    <w:multiLevelType w:val="hybridMultilevel"/>
    <w:tmpl w:val="29DEAD8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nsid w:val="2F7F4D8D"/>
    <w:multiLevelType w:val="hybridMultilevel"/>
    <w:tmpl w:val="E594F7F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02B140B"/>
    <w:multiLevelType w:val="hybridMultilevel"/>
    <w:tmpl w:val="27B4992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18323F7"/>
    <w:multiLevelType w:val="hybridMultilevel"/>
    <w:tmpl w:val="29DEAD8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nsid w:val="32FA5517"/>
    <w:multiLevelType w:val="hybridMultilevel"/>
    <w:tmpl w:val="5AF82EE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4224607"/>
    <w:multiLevelType w:val="hybridMultilevel"/>
    <w:tmpl w:val="5F9E9C7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4733325F"/>
    <w:multiLevelType w:val="hybridMultilevel"/>
    <w:tmpl w:val="44EA4B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482D3181"/>
    <w:multiLevelType w:val="hybridMultilevel"/>
    <w:tmpl w:val="BF049F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4A561BA2"/>
    <w:multiLevelType w:val="hybridMultilevel"/>
    <w:tmpl w:val="9CFC1D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4D8E0B91"/>
    <w:multiLevelType w:val="hybridMultilevel"/>
    <w:tmpl w:val="C1EE651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50257100"/>
    <w:multiLevelType w:val="hybridMultilevel"/>
    <w:tmpl w:val="C8FAB00C"/>
    <w:numStyleLink w:val="Numbered"/>
  </w:abstractNum>
  <w:abstractNum w:abstractNumId="23">
    <w:nsid w:val="5E2623E5"/>
    <w:multiLevelType w:val="hybridMultilevel"/>
    <w:tmpl w:val="92CAF1B0"/>
    <w:lvl w:ilvl="0" w:tplc="C7E4E8E8">
      <w:start w:val="1"/>
      <w:numFmt w:val="lowerLetter"/>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4">
    <w:nsid w:val="5F09221E"/>
    <w:multiLevelType w:val="hybridMultilevel"/>
    <w:tmpl w:val="38D0E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FB57685"/>
    <w:multiLevelType w:val="hybridMultilevel"/>
    <w:tmpl w:val="315280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0CC3C84"/>
    <w:multiLevelType w:val="hybridMultilevel"/>
    <w:tmpl w:val="1C8A62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2D30036"/>
    <w:multiLevelType w:val="hybridMultilevel"/>
    <w:tmpl w:val="AF443034"/>
    <w:lvl w:ilvl="0" w:tplc="04080001">
      <w:start w:val="1"/>
      <w:numFmt w:val="bullet"/>
      <w:lvlText w:val=""/>
      <w:lvlJc w:val="left"/>
      <w:pPr>
        <w:ind w:left="75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64CF1A6E"/>
    <w:multiLevelType w:val="hybridMultilevel"/>
    <w:tmpl w:val="29DEAD8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nsid w:val="7DBB4F27"/>
    <w:multiLevelType w:val="hybridMultilevel"/>
    <w:tmpl w:val="914472F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4"/>
  </w:num>
  <w:num w:numId="2">
    <w:abstractNumId w:val="26"/>
  </w:num>
  <w:num w:numId="3">
    <w:abstractNumId w:val="9"/>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25"/>
  </w:num>
  <w:num w:numId="14">
    <w:abstractNumId w:val="7"/>
  </w:num>
  <w:num w:numId="15">
    <w:abstractNumId w:val="19"/>
  </w:num>
  <w:num w:numId="16">
    <w:abstractNumId w:val="20"/>
  </w:num>
  <w:num w:numId="17">
    <w:abstractNumId w:val="18"/>
  </w:num>
  <w:num w:numId="18">
    <w:abstractNumId w:val="2"/>
  </w:num>
  <w:num w:numId="19">
    <w:abstractNumId w:val="22"/>
    <w:lvlOverride w:ilvl="0">
      <w:startOverride w:val="1"/>
      <w:lvl w:ilvl="0" w:tplc="10504564">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7653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28CC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18276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7074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34B5E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722F70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5EEC7B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AABF1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8"/>
  </w:num>
  <w:num w:numId="21">
    <w:abstractNumId w:val="23"/>
  </w:num>
  <w:num w:numId="22">
    <w:abstractNumId w:val="15"/>
  </w:num>
  <w:num w:numId="23">
    <w:abstractNumId w:val="4"/>
  </w:num>
  <w:num w:numId="24">
    <w:abstractNumId w:val="6"/>
  </w:num>
  <w:num w:numId="25">
    <w:abstractNumId w:val="5"/>
  </w:num>
  <w:num w:numId="26">
    <w:abstractNumId w:val="28"/>
  </w:num>
  <w:num w:numId="27">
    <w:abstractNumId w:val="11"/>
  </w:num>
  <w:num w:numId="28">
    <w:abstractNumId w:val="1"/>
  </w:num>
  <w:num w:numId="29">
    <w:abstractNumId w:val="12"/>
  </w:num>
  <w:num w:numId="3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3079">
      <o:colormenu v:ext="edit" fillcolor="none [2408]" strokecolor="none [1608]"/>
    </o:shapedefaults>
    <o:shapelayout v:ext="edit">
      <o:idmap v:ext="edit" data="3"/>
      <o:rules v:ext="edit">
        <o:r id="V:Rule2" type="connector" idref="#_x0000_s3076"/>
      </o:rules>
    </o:shapelayout>
  </w:hdrShapeDefaults>
  <w:footnotePr>
    <w:footnote w:id="-1"/>
    <w:footnote w:id="0"/>
  </w:footnotePr>
  <w:endnotePr>
    <w:endnote w:id="-1"/>
    <w:endnote w:id="0"/>
  </w:endnotePr>
  <w:compat/>
  <w:rsids>
    <w:rsidRoot w:val="00D82B17"/>
    <w:rsid w:val="000074CB"/>
    <w:rsid w:val="00011032"/>
    <w:rsid w:val="000114E8"/>
    <w:rsid w:val="00012473"/>
    <w:rsid w:val="00012F1F"/>
    <w:rsid w:val="00016EF0"/>
    <w:rsid w:val="000177D9"/>
    <w:rsid w:val="00020DB6"/>
    <w:rsid w:val="00025EC1"/>
    <w:rsid w:val="000263CB"/>
    <w:rsid w:val="00027371"/>
    <w:rsid w:val="00034CAB"/>
    <w:rsid w:val="00045823"/>
    <w:rsid w:val="000642C6"/>
    <w:rsid w:val="00064A83"/>
    <w:rsid w:val="0007718D"/>
    <w:rsid w:val="00084F79"/>
    <w:rsid w:val="00086C72"/>
    <w:rsid w:val="00095960"/>
    <w:rsid w:val="000A21CA"/>
    <w:rsid w:val="000A3415"/>
    <w:rsid w:val="000A6348"/>
    <w:rsid w:val="000A6A51"/>
    <w:rsid w:val="000A7C30"/>
    <w:rsid w:val="000B158D"/>
    <w:rsid w:val="000B1D8B"/>
    <w:rsid w:val="000B40E0"/>
    <w:rsid w:val="000B4D16"/>
    <w:rsid w:val="000B56A2"/>
    <w:rsid w:val="000C3D8D"/>
    <w:rsid w:val="000D1063"/>
    <w:rsid w:val="000D1624"/>
    <w:rsid w:val="000D2D92"/>
    <w:rsid w:val="000E3375"/>
    <w:rsid w:val="000E59BC"/>
    <w:rsid w:val="000E7B02"/>
    <w:rsid w:val="000F25D0"/>
    <w:rsid w:val="000F5BA2"/>
    <w:rsid w:val="001077B5"/>
    <w:rsid w:val="001101E8"/>
    <w:rsid w:val="00111870"/>
    <w:rsid w:val="00121E82"/>
    <w:rsid w:val="0012324F"/>
    <w:rsid w:val="00130563"/>
    <w:rsid w:val="00137632"/>
    <w:rsid w:val="001403C3"/>
    <w:rsid w:val="0014383B"/>
    <w:rsid w:val="00144E6A"/>
    <w:rsid w:val="00147603"/>
    <w:rsid w:val="00147F88"/>
    <w:rsid w:val="00156511"/>
    <w:rsid w:val="001566D1"/>
    <w:rsid w:val="001612B9"/>
    <w:rsid w:val="00166358"/>
    <w:rsid w:val="00172135"/>
    <w:rsid w:val="00185B4C"/>
    <w:rsid w:val="00185E0D"/>
    <w:rsid w:val="00187032"/>
    <w:rsid w:val="0019138E"/>
    <w:rsid w:val="00191F17"/>
    <w:rsid w:val="00192F49"/>
    <w:rsid w:val="001A0252"/>
    <w:rsid w:val="001B1C98"/>
    <w:rsid w:val="001B2AAA"/>
    <w:rsid w:val="001B358B"/>
    <w:rsid w:val="001B5A87"/>
    <w:rsid w:val="001B5EC0"/>
    <w:rsid w:val="001B77C2"/>
    <w:rsid w:val="001C2E94"/>
    <w:rsid w:val="001C5407"/>
    <w:rsid w:val="001C55D0"/>
    <w:rsid w:val="001E51DE"/>
    <w:rsid w:val="001E7603"/>
    <w:rsid w:val="001F2BB2"/>
    <w:rsid w:val="001F3E0A"/>
    <w:rsid w:val="0021351B"/>
    <w:rsid w:val="00217326"/>
    <w:rsid w:val="00217571"/>
    <w:rsid w:val="00220CC7"/>
    <w:rsid w:val="00222E4E"/>
    <w:rsid w:val="00233B3E"/>
    <w:rsid w:val="00234479"/>
    <w:rsid w:val="00236175"/>
    <w:rsid w:val="00243179"/>
    <w:rsid w:val="00244A88"/>
    <w:rsid w:val="00247D3A"/>
    <w:rsid w:val="00254006"/>
    <w:rsid w:val="00254F1F"/>
    <w:rsid w:val="002557F3"/>
    <w:rsid w:val="00255B02"/>
    <w:rsid w:val="00255E55"/>
    <w:rsid w:val="00264071"/>
    <w:rsid w:val="0026491F"/>
    <w:rsid w:val="00265591"/>
    <w:rsid w:val="00266FE9"/>
    <w:rsid w:val="0027027E"/>
    <w:rsid w:val="002821C1"/>
    <w:rsid w:val="00285568"/>
    <w:rsid w:val="00286B03"/>
    <w:rsid w:val="00290BAE"/>
    <w:rsid w:val="002978BF"/>
    <w:rsid w:val="002A3124"/>
    <w:rsid w:val="002B0881"/>
    <w:rsid w:val="002B09B9"/>
    <w:rsid w:val="002B6CAC"/>
    <w:rsid w:val="002C23C8"/>
    <w:rsid w:val="002C719E"/>
    <w:rsid w:val="002D1288"/>
    <w:rsid w:val="002D2481"/>
    <w:rsid w:val="002D2A87"/>
    <w:rsid w:val="002E51D9"/>
    <w:rsid w:val="002E5B0C"/>
    <w:rsid w:val="002E6E97"/>
    <w:rsid w:val="002F1E3C"/>
    <w:rsid w:val="002F4C8B"/>
    <w:rsid w:val="00302585"/>
    <w:rsid w:val="00303FF2"/>
    <w:rsid w:val="00305899"/>
    <w:rsid w:val="00305D31"/>
    <w:rsid w:val="00321AE1"/>
    <w:rsid w:val="003257D7"/>
    <w:rsid w:val="00325978"/>
    <w:rsid w:val="00325B2E"/>
    <w:rsid w:val="00325B95"/>
    <w:rsid w:val="00327548"/>
    <w:rsid w:val="00333645"/>
    <w:rsid w:val="003348BC"/>
    <w:rsid w:val="00335DF8"/>
    <w:rsid w:val="00340776"/>
    <w:rsid w:val="00340EA7"/>
    <w:rsid w:val="0034243F"/>
    <w:rsid w:val="00350769"/>
    <w:rsid w:val="00351B29"/>
    <w:rsid w:val="00354A6D"/>
    <w:rsid w:val="00355477"/>
    <w:rsid w:val="00380C41"/>
    <w:rsid w:val="00381B86"/>
    <w:rsid w:val="00382D7E"/>
    <w:rsid w:val="00383C4B"/>
    <w:rsid w:val="003947F1"/>
    <w:rsid w:val="00394842"/>
    <w:rsid w:val="003A31CA"/>
    <w:rsid w:val="003A463C"/>
    <w:rsid w:val="003A67AD"/>
    <w:rsid w:val="003A7F41"/>
    <w:rsid w:val="003B495A"/>
    <w:rsid w:val="003C268D"/>
    <w:rsid w:val="003C2D06"/>
    <w:rsid w:val="003D3D3D"/>
    <w:rsid w:val="003D75A4"/>
    <w:rsid w:val="003E173A"/>
    <w:rsid w:val="003E4F80"/>
    <w:rsid w:val="003E53BC"/>
    <w:rsid w:val="003E690A"/>
    <w:rsid w:val="003E79AE"/>
    <w:rsid w:val="003F6BD3"/>
    <w:rsid w:val="003F7286"/>
    <w:rsid w:val="00401FD8"/>
    <w:rsid w:val="00402F9E"/>
    <w:rsid w:val="00407E59"/>
    <w:rsid w:val="004175C5"/>
    <w:rsid w:val="004203F0"/>
    <w:rsid w:val="00420983"/>
    <w:rsid w:val="00421788"/>
    <w:rsid w:val="00422E9C"/>
    <w:rsid w:val="00423850"/>
    <w:rsid w:val="0042394C"/>
    <w:rsid w:val="004243FF"/>
    <w:rsid w:val="004259F0"/>
    <w:rsid w:val="00437013"/>
    <w:rsid w:val="0044460A"/>
    <w:rsid w:val="004518E0"/>
    <w:rsid w:val="00453307"/>
    <w:rsid w:val="004553B4"/>
    <w:rsid w:val="00460A46"/>
    <w:rsid w:val="00465592"/>
    <w:rsid w:val="00470A06"/>
    <w:rsid w:val="004720FD"/>
    <w:rsid w:val="0047278B"/>
    <w:rsid w:val="00476453"/>
    <w:rsid w:val="00482C73"/>
    <w:rsid w:val="0048375B"/>
    <w:rsid w:val="00485802"/>
    <w:rsid w:val="00494BDA"/>
    <w:rsid w:val="004A7698"/>
    <w:rsid w:val="004B43A4"/>
    <w:rsid w:val="004B7312"/>
    <w:rsid w:val="004C059E"/>
    <w:rsid w:val="004C091C"/>
    <w:rsid w:val="004C15B7"/>
    <w:rsid w:val="004C17D1"/>
    <w:rsid w:val="004D406C"/>
    <w:rsid w:val="004D73F2"/>
    <w:rsid w:val="004E3790"/>
    <w:rsid w:val="004E65DE"/>
    <w:rsid w:val="004F15B4"/>
    <w:rsid w:val="004F30CE"/>
    <w:rsid w:val="004F3FAE"/>
    <w:rsid w:val="004F59FE"/>
    <w:rsid w:val="004F7D35"/>
    <w:rsid w:val="005044EA"/>
    <w:rsid w:val="005072DA"/>
    <w:rsid w:val="00507B0D"/>
    <w:rsid w:val="005132D1"/>
    <w:rsid w:val="00517606"/>
    <w:rsid w:val="005217BB"/>
    <w:rsid w:val="00522FEE"/>
    <w:rsid w:val="00525F3E"/>
    <w:rsid w:val="00526D6B"/>
    <w:rsid w:val="005271EE"/>
    <w:rsid w:val="005376CD"/>
    <w:rsid w:val="00540330"/>
    <w:rsid w:val="005449B8"/>
    <w:rsid w:val="005458D8"/>
    <w:rsid w:val="00545D13"/>
    <w:rsid w:val="00547366"/>
    <w:rsid w:val="005572B8"/>
    <w:rsid w:val="00562A28"/>
    <w:rsid w:val="00567527"/>
    <w:rsid w:val="00574599"/>
    <w:rsid w:val="00574D20"/>
    <w:rsid w:val="00576B44"/>
    <w:rsid w:val="00576CF4"/>
    <w:rsid w:val="00576EEC"/>
    <w:rsid w:val="00577875"/>
    <w:rsid w:val="005862E4"/>
    <w:rsid w:val="00590BBF"/>
    <w:rsid w:val="005911A0"/>
    <w:rsid w:val="00592AE5"/>
    <w:rsid w:val="005930E1"/>
    <w:rsid w:val="0059411E"/>
    <w:rsid w:val="005965A1"/>
    <w:rsid w:val="005A0BCF"/>
    <w:rsid w:val="005C03D6"/>
    <w:rsid w:val="005C7ED4"/>
    <w:rsid w:val="005D47F2"/>
    <w:rsid w:val="005D4FC6"/>
    <w:rsid w:val="005D69FC"/>
    <w:rsid w:val="005E4BC1"/>
    <w:rsid w:val="005E5FB9"/>
    <w:rsid w:val="00604772"/>
    <w:rsid w:val="00606105"/>
    <w:rsid w:val="00613C50"/>
    <w:rsid w:val="00616CD5"/>
    <w:rsid w:val="00620D48"/>
    <w:rsid w:val="00622EAF"/>
    <w:rsid w:val="00624519"/>
    <w:rsid w:val="006255BA"/>
    <w:rsid w:val="006269B8"/>
    <w:rsid w:val="00635A31"/>
    <w:rsid w:val="00642983"/>
    <w:rsid w:val="006452FD"/>
    <w:rsid w:val="00646F32"/>
    <w:rsid w:val="0065112A"/>
    <w:rsid w:val="006511D6"/>
    <w:rsid w:val="00651EEE"/>
    <w:rsid w:val="00652004"/>
    <w:rsid w:val="00653B52"/>
    <w:rsid w:val="00657894"/>
    <w:rsid w:val="00666503"/>
    <w:rsid w:val="006676C8"/>
    <w:rsid w:val="00671019"/>
    <w:rsid w:val="0067388D"/>
    <w:rsid w:val="00674B7A"/>
    <w:rsid w:val="00674D19"/>
    <w:rsid w:val="006825AE"/>
    <w:rsid w:val="00686BBC"/>
    <w:rsid w:val="00687E7A"/>
    <w:rsid w:val="00696D28"/>
    <w:rsid w:val="006A0A6F"/>
    <w:rsid w:val="006A457D"/>
    <w:rsid w:val="006A5A08"/>
    <w:rsid w:val="006B01BE"/>
    <w:rsid w:val="006B0347"/>
    <w:rsid w:val="006C0BBE"/>
    <w:rsid w:val="006C449A"/>
    <w:rsid w:val="006C4547"/>
    <w:rsid w:val="006C6995"/>
    <w:rsid w:val="006C6CA5"/>
    <w:rsid w:val="006D3A00"/>
    <w:rsid w:val="006D5A3D"/>
    <w:rsid w:val="006E161C"/>
    <w:rsid w:val="006E5E01"/>
    <w:rsid w:val="006F0992"/>
    <w:rsid w:val="006F2FAD"/>
    <w:rsid w:val="00717405"/>
    <w:rsid w:val="0072172E"/>
    <w:rsid w:val="00723063"/>
    <w:rsid w:val="00726D87"/>
    <w:rsid w:val="00727612"/>
    <w:rsid w:val="00733D82"/>
    <w:rsid w:val="007341FE"/>
    <w:rsid w:val="007360E5"/>
    <w:rsid w:val="007426C9"/>
    <w:rsid w:val="007428D7"/>
    <w:rsid w:val="00745047"/>
    <w:rsid w:val="00746A1E"/>
    <w:rsid w:val="00747F48"/>
    <w:rsid w:val="007528F5"/>
    <w:rsid w:val="00754533"/>
    <w:rsid w:val="00755EBA"/>
    <w:rsid w:val="00760163"/>
    <w:rsid w:val="00760A58"/>
    <w:rsid w:val="0076703B"/>
    <w:rsid w:val="00771815"/>
    <w:rsid w:val="00776772"/>
    <w:rsid w:val="007773F2"/>
    <w:rsid w:val="00781CCA"/>
    <w:rsid w:val="00787172"/>
    <w:rsid w:val="00793A6E"/>
    <w:rsid w:val="0079419E"/>
    <w:rsid w:val="0079774A"/>
    <w:rsid w:val="007A0120"/>
    <w:rsid w:val="007A081E"/>
    <w:rsid w:val="007A149C"/>
    <w:rsid w:val="007A24BF"/>
    <w:rsid w:val="007B6029"/>
    <w:rsid w:val="007B7350"/>
    <w:rsid w:val="007C1593"/>
    <w:rsid w:val="007D1C75"/>
    <w:rsid w:val="007D497F"/>
    <w:rsid w:val="007D6C2B"/>
    <w:rsid w:val="007D6EAD"/>
    <w:rsid w:val="007E2372"/>
    <w:rsid w:val="007E472B"/>
    <w:rsid w:val="007E52E7"/>
    <w:rsid w:val="007F0116"/>
    <w:rsid w:val="008021FB"/>
    <w:rsid w:val="0080276D"/>
    <w:rsid w:val="008032B1"/>
    <w:rsid w:val="00804F07"/>
    <w:rsid w:val="00805F7E"/>
    <w:rsid w:val="0080756B"/>
    <w:rsid w:val="008148BC"/>
    <w:rsid w:val="0082386E"/>
    <w:rsid w:val="008306D8"/>
    <w:rsid w:val="00834E38"/>
    <w:rsid w:val="0084008A"/>
    <w:rsid w:val="00840482"/>
    <w:rsid w:val="00840A34"/>
    <w:rsid w:val="008532ED"/>
    <w:rsid w:val="008602B3"/>
    <w:rsid w:val="008626DA"/>
    <w:rsid w:val="008724B7"/>
    <w:rsid w:val="008778D6"/>
    <w:rsid w:val="00877E45"/>
    <w:rsid w:val="0088264D"/>
    <w:rsid w:val="00885C26"/>
    <w:rsid w:val="00885FF7"/>
    <w:rsid w:val="00894945"/>
    <w:rsid w:val="00894EA0"/>
    <w:rsid w:val="008A05FB"/>
    <w:rsid w:val="008B033F"/>
    <w:rsid w:val="008B32ED"/>
    <w:rsid w:val="008B40CD"/>
    <w:rsid w:val="008B6C18"/>
    <w:rsid w:val="008C0A6E"/>
    <w:rsid w:val="008C3EE9"/>
    <w:rsid w:val="008E3FBF"/>
    <w:rsid w:val="008F3994"/>
    <w:rsid w:val="008F6E11"/>
    <w:rsid w:val="009003A2"/>
    <w:rsid w:val="00901CA6"/>
    <w:rsid w:val="00902A60"/>
    <w:rsid w:val="00907249"/>
    <w:rsid w:val="009107A9"/>
    <w:rsid w:val="00914FA9"/>
    <w:rsid w:val="00922BFE"/>
    <w:rsid w:val="00924C17"/>
    <w:rsid w:val="00925C24"/>
    <w:rsid w:val="00926F07"/>
    <w:rsid w:val="00935BC3"/>
    <w:rsid w:val="00941F61"/>
    <w:rsid w:val="00942190"/>
    <w:rsid w:val="009422E6"/>
    <w:rsid w:val="00942666"/>
    <w:rsid w:val="00950B52"/>
    <w:rsid w:val="009641AB"/>
    <w:rsid w:val="00972327"/>
    <w:rsid w:val="00975744"/>
    <w:rsid w:val="00986AB1"/>
    <w:rsid w:val="0099015E"/>
    <w:rsid w:val="00990B8F"/>
    <w:rsid w:val="009919F3"/>
    <w:rsid w:val="00991CA9"/>
    <w:rsid w:val="0099398F"/>
    <w:rsid w:val="00994906"/>
    <w:rsid w:val="00996C4A"/>
    <w:rsid w:val="009A08E6"/>
    <w:rsid w:val="009A1280"/>
    <w:rsid w:val="009B24D6"/>
    <w:rsid w:val="009B3DCE"/>
    <w:rsid w:val="009B58F1"/>
    <w:rsid w:val="009C1E36"/>
    <w:rsid w:val="009C1F8F"/>
    <w:rsid w:val="009D75CC"/>
    <w:rsid w:val="009F32F8"/>
    <w:rsid w:val="009F5081"/>
    <w:rsid w:val="009F5C80"/>
    <w:rsid w:val="009F5D81"/>
    <w:rsid w:val="00A071DD"/>
    <w:rsid w:val="00A10F47"/>
    <w:rsid w:val="00A125B6"/>
    <w:rsid w:val="00A131BB"/>
    <w:rsid w:val="00A15190"/>
    <w:rsid w:val="00A2001C"/>
    <w:rsid w:val="00A26E89"/>
    <w:rsid w:val="00A31727"/>
    <w:rsid w:val="00A34C00"/>
    <w:rsid w:val="00A41E43"/>
    <w:rsid w:val="00A42232"/>
    <w:rsid w:val="00A43DC3"/>
    <w:rsid w:val="00A45AA1"/>
    <w:rsid w:val="00A46597"/>
    <w:rsid w:val="00A52DD0"/>
    <w:rsid w:val="00A54E85"/>
    <w:rsid w:val="00A55B3F"/>
    <w:rsid w:val="00A610BF"/>
    <w:rsid w:val="00A70FDB"/>
    <w:rsid w:val="00A7310C"/>
    <w:rsid w:val="00A73339"/>
    <w:rsid w:val="00A745F0"/>
    <w:rsid w:val="00A8087A"/>
    <w:rsid w:val="00A81094"/>
    <w:rsid w:val="00A8282E"/>
    <w:rsid w:val="00A93287"/>
    <w:rsid w:val="00A97106"/>
    <w:rsid w:val="00AA1447"/>
    <w:rsid w:val="00AA7337"/>
    <w:rsid w:val="00AB1AD6"/>
    <w:rsid w:val="00AB4273"/>
    <w:rsid w:val="00AC0004"/>
    <w:rsid w:val="00AC6989"/>
    <w:rsid w:val="00AD0C18"/>
    <w:rsid w:val="00AD29BE"/>
    <w:rsid w:val="00AD3D1B"/>
    <w:rsid w:val="00AD5019"/>
    <w:rsid w:val="00AD6793"/>
    <w:rsid w:val="00AD6C43"/>
    <w:rsid w:val="00AD6C46"/>
    <w:rsid w:val="00AD6F34"/>
    <w:rsid w:val="00AE2932"/>
    <w:rsid w:val="00AF0711"/>
    <w:rsid w:val="00AF3E3F"/>
    <w:rsid w:val="00AF5D70"/>
    <w:rsid w:val="00B04E21"/>
    <w:rsid w:val="00B07A64"/>
    <w:rsid w:val="00B10997"/>
    <w:rsid w:val="00B1327A"/>
    <w:rsid w:val="00B2310D"/>
    <w:rsid w:val="00B2542B"/>
    <w:rsid w:val="00B37792"/>
    <w:rsid w:val="00B43ACE"/>
    <w:rsid w:val="00B44BB4"/>
    <w:rsid w:val="00B456FD"/>
    <w:rsid w:val="00B47855"/>
    <w:rsid w:val="00B6550D"/>
    <w:rsid w:val="00B666D7"/>
    <w:rsid w:val="00B702B1"/>
    <w:rsid w:val="00B71F97"/>
    <w:rsid w:val="00B7379F"/>
    <w:rsid w:val="00B75EE7"/>
    <w:rsid w:val="00B77F8F"/>
    <w:rsid w:val="00B80F66"/>
    <w:rsid w:val="00B81FD6"/>
    <w:rsid w:val="00B82B8E"/>
    <w:rsid w:val="00B84D47"/>
    <w:rsid w:val="00B91B3F"/>
    <w:rsid w:val="00B9561A"/>
    <w:rsid w:val="00BB2A94"/>
    <w:rsid w:val="00BC65F7"/>
    <w:rsid w:val="00BD0CB7"/>
    <w:rsid w:val="00BD1F34"/>
    <w:rsid w:val="00BD20A9"/>
    <w:rsid w:val="00BD5FC3"/>
    <w:rsid w:val="00BE0E14"/>
    <w:rsid w:val="00BE4A8E"/>
    <w:rsid w:val="00BE4CFE"/>
    <w:rsid w:val="00BF35A5"/>
    <w:rsid w:val="00BF4074"/>
    <w:rsid w:val="00BF63E5"/>
    <w:rsid w:val="00C00631"/>
    <w:rsid w:val="00C112AA"/>
    <w:rsid w:val="00C12E21"/>
    <w:rsid w:val="00C24524"/>
    <w:rsid w:val="00C41DCE"/>
    <w:rsid w:val="00C42CBA"/>
    <w:rsid w:val="00C42DE4"/>
    <w:rsid w:val="00C43D89"/>
    <w:rsid w:val="00C44BCF"/>
    <w:rsid w:val="00C4542E"/>
    <w:rsid w:val="00C62C12"/>
    <w:rsid w:val="00C62EE4"/>
    <w:rsid w:val="00C64359"/>
    <w:rsid w:val="00C679EC"/>
    <w:rsid w:val="00C7028B"/>
    <w:rsid w:val="00C74BE8"/>
    <w:rsid w:val="00C80136"/>
    <w:rsid w:val="00C85A8D"/>
    <w:rsid w:val="00C868E4"/>
    <w:rsid w:val="00C87AC3"/>
    <w:rsid w:val="00C90A6C"/>
    <w:rsid w:val="00C946E0"/>
    <w:rsid w:val="00C96D6F"/>
    <w:rsid w:val="00C970F0"/>
    <w:rsid w:val="00CA6BE5"/>
    <w:rsid w:val="00CA738D"/>
    <w:rsid w:val="00CB0D65"/>
    <w:rsid w:val="00CB14C3"/>
    <w:rsid w:val="00CB1A10"/>
    <w:rsid w:val="00CB59C2"/>
    <w:rsid w:val="00CC345C"/>
    <w:rsid w:val="00CD4656"/>
    <w:rsid w:val="00CE151C"/>
    <w:rsid w:val="00CE51EF"/>
    <w:rsid w:val="00CF0166"/>
    <w:rsid w:val="00CF1AA5"/>
    <w:rsid w:val="00CF45AE"/>
    <w:rsid w:val="00CF74AD"/>
    <w:rsid w:val="00D00CA6"/>
    <w:rsid w:val="00D04425"/>
    <w:rsid w:val="00D05534"/>
    <w:rsid w:val="00D064A2"/>
    <w:rsid w:val="00D077F2"/>
    <w:rsid w:val="00D07EEC"/>
    <w:rsid w:val="00D16A8F"/>
    <w:rsid w:val="00D174A2"/>
    <w:rsid w:val="00D17DA3"/>
    <w:rsid w:val="00D249C7"/>
    <w:rsid w:val="00D27FBC"/>
    <w:rsid w:val="00D3529E"/>
    <w:rsid w:val="00D35EF4"/>
    <w:rsid w:val="00D413C3"/>
    <w:rsid w:val="00D42ADF"/>
    <w:rsid w:val="00D46C2B"/>
    <w:rsid w:val="00D532F0"/>
    <w:rsid w:val="00D5377A"/>
    <w:rsid w:val="00D5391C"/>
    <w:rsid w:val="00D556E0"/>
    <w:rsid w:val="00D6016D"/>
    <w:rsid w:val="00D6046B"/>
    <w:rsid w:val="00D6078E"/>
    <w:rsid w:val="00D641AB"/>
    <w:rsid w:val="00D816ED"/>
    <w:rsid w:val="00D8290F"/>
    <w:rsid w:val="00D82B17"/>
    <w:rsid w:val="00D82FAA"/>
    <w:rsid w:val="00D838A9"/>
    <w:rsid w:val="00D956FC"/>
    <w:rsid w:val="00DA0CFB"/>
    <w:rsid w:val="00DA7986"/>
    <w:rsid w:val="00DB06B1"/>
    <w:rsid w:val="00DB5C15"/>
    <w:rsid w:val="00DC2BC0"/>
    <w:rsid w:val="00DC3C9C"/>
    <w:rsid w:val="00DC511D"/>
    <w:rsid w:val="00DC61C2"/>
    <w:rsid w:val="00DD0B00"/>
    <w:rsid w:val="00DD2C32"/>
    <w:rsid w:val="00DE00B4"/>
    <w:rsid w:val="00DE091C"/>
    <w:rsid w:val="00DE0BD3"/>
    <w:rsid w:val="00DE123E"/>
    <w:rsid w:val="00DF0EC1"/>
    <w:rsid w:val="00DF504D"/>
    <w:rsid w:val="00E12BCC"/>
    <w:rsid w:val="00E14037"/>
    <w:rsid w:val="00E16ECC"/>
    <w:rsid w:val="00E20D71"/>
    <w:rsid w:val="00E24BBD"/>
    <w:rsid w:val="00E338F3"/>
    <w:rsid w:val="00E34406"/>
    <w:rsid w:val="00E41298"/>
    <w:rsid w:val="00E42509"/>
    <w:rsid w:val="00E44BF7"/>
    <w:rsid w:val="00E534CE"/>
    <w:rsid w:val="00E5387B"/>
    <w:rsid w:val="00E53DE4"/>
    <w:rsid w:val="00E55497"/>
    <w:rsid w:val="00E5652C"/>
    <w:rsid w:val="00E60C7F"/>
    <w:rsid w:val="00E71880"/>
    <w:rsid w:val="00E74D3D"/>
    <w:rsid w:val="00E804B7"/>
    <w:rsid w:val="00E80BD8"/>
    <w:rsid w:val="00E820EE"/>
    <w:rsid w:val="00E82164"/>
    <w:rsid w:val="00E83377"/>
    <w:rsid w:val="00E86293"/>
    <w:rsid w:val="00E956DF"/>
    <w:rsid w:val="00EA5934"/>
    <w:rsid w:val="00EA5F04"/>
    <w:rsid w:val="00EB1850"/>
    <w:rsid w:val="00EB271F"/>
    <w:rsid w:val="00EB3BE3"/>
    <w:rsid w:val="00EC0D7E"/>
    <w:rsid w:val="00EC1966"/>
    <w:rsid w:val="00EC4623"/>
    <w:rsid w:val="00EC557B"/>
    <w:rsid w:val="00ED0E06"/>
    <w:rsid w:val="00ED2B0A"/>
    <w:rsid w:val="00ED3720"/>
    <w:rsid w:val="00EE2E5C"/>
    <w:rsid w:val="00EE3447"/>
    <w:rsid w:val="00EE59D9"/>
    <w:rsid w:val="00EE5E8B"/>
    <w:rsid w:val="00EF0E77"/>
    <w:rsid w:val="00EF1BBB"/>
    <w:rsid w:val="00EF51BF"/>
    <w:rsid w:val="00F01CAC"/>
    <w:rsid w:val="00F03662"/>
    <w:rsid w:val="00F04198"/>
    <w:rsid w:val="00F20804"/>
    <w:rsid w:val="00F26CA8"/>
    <w:rsid w:val="00F27086"/>
    <w:rsid w:val="00F30751"/>
    <w:rsid w:val="00F317DD"/>
    <w:rsid w:val="00F35B74"/>
    <w:rsid w:val="00F411DB"/>
    <w:rsid w:val="00F429D4"/>
    <w:rsid w:val="00F42BD6"/>
    <w:rsid w:val="00F434D5"/>
    <w:rsid w:val="00F43A9A"/>
    <w:rsid w:val="00F43E0B"/>
    <w:rsid w:val="00F51055"/>
    <w:rsid w:val="00F571F7"/>
    <w:rsid w:val="00F57ACC"/>
    <w:rsid w:val="00F62376"/>
    <w:rsid w:val="00F67E07"/>
    <w:rsid w:val="00F72917"/>
    <w:rsid w:val="00F737F1"/>
    <w:rsid w:val="00F74B59"/>
    <w:rsid w:val="00F75E3D"/>
    <w:rsid w:val="00F76B9C"/>
    <w:rsid w:val="00F81825"/>
    <w:rsid w:val="00F81DFA"/>
    <w:rsid w:val="00F825AE"/>
    <w:rsid w:val="00F8659C"/>
    <w:rsid w:val="00FA0A29"/>
    <w:rsid w:val="00FA13C1"/>
    <w:rsid w:val="00FA33F0"/>
    <w:rsid w:val="00FA629C"/>
    <w:rsid w:val="00FA7288"/>
    <w:rsid w:val="00FB556F"/>
    <w:rsid w:val="00FB6C0B"/>
    <w:rsid w:val="00FD2229"/>
    <w:rsid w:val="00FD274E"/>
    <w:rsid w:val="00FD3A29"/>
    <w:rsid w:val="00FD57D4"/>
    <w:rsid w:val="00FE22B4"/>
    <w:rsid w:val="00FE2590"/>
    <w:rsid w:val="00FE5C86"/>
    <w:rsid w:val="00FE766D"/>
    <w:rsid w:val="00FF53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9">
      <o:colormenu v:ext="edit" fillcolor="none [2408]" stroke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abic Typesetting" w:eastAsiaTheme="minorHAnsi" w:hAnsi="Arabic Typesetting"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BD"/>
    <w:rPr>
      <w:rFonts w:ascii="Arial" w:hAnsi="Arial"/>
    </w:rPr>
  </w:style>
  <w:style w:type="paragraph" w:styleId="1">
    <w:name w:val="heading 1"/>
    <w:basedOn w:val="a"/>
    <w:next w:val="a"/>
    <w:link w:val="1Char"/>
    <w:uiPriority w:val="9"/>
    <w:qFormat/>
    <w:rsid w:val="001F2B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3259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1476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B17"/>
    <w:pPr>
      <w:ind w:left="720"/>
      <w:contextualSpacing/>
    </w:pPr>
  </w:style>
  <w:style w:type="paragraph" w:styleId="a4">
    <w:name w:val="header"/>
    <w:basedOn w:val="a"/>
    <w:link w:val="Char"/>
    <w:uiPriority w:val="99"/>
    <w:unhideWhenUsed/>
    <w:rsid w:val="006C4547"/>
    <w:pPr>
      <w:tabs>
        <w:tab w:val="center" w:pos="4513"/>
        <w:tab w:val="right" w:pos="9026"/>
      </w:tabs>
      <w:spacing w:after="0" w:line="240" w:lineRule="auto"/>
    </w:pPr>
  </w:style>
  <w:style w:type="character" w:customStyle="1" w:styleId="Char">
    <w:name w:val="Κεφαλίδα Char"/>
    <w:basedOn w:val="a0"/>
    <w:link w:val="a4"/>
    <w:uiPriority w:val="99"/>
    <w:rsid w:val="006C4547"/>
    <w:rPr>
      <w:rFonts w:ascii="Arial" w:hAnsi="Arial"/>
    </w:rPr>
  </w:style>
  <w:style w:type="paragraph" w:styleId="a5">
    <w:name w:val="footer"/>
    <w:basedOn w:val="a"/>
    <w:link w:val="Char0"/>
    <w:uiPriority w:val="99"/>
    <w:unhideWhenUsed/>
    <w:rsid w:val="006C4547"/>
    <w:pPr>
      <w:tabs>
        <w:tab w:val="center" w:pos="4513"/>
        <w:tab w:val="right" w:pos="9026"/>
      </w:tabs>
      <w:spacing w:after="0" w:line="240" w:lineRule="auto"/>
    </w:pPr>
  </w:style>
  <w:style w:type="character" w:customStyle="1" w:styleId="Char0">
    <w:name w:val="Υποσέλιδο Char"/>
    <w:basedOn w:val="a0"/>
    <w:link w:val="a5"/>
    <w:uiPriority w:val="99"/>
    <w:rsid w:val="006C4547"/>
    <w:rPr>
      <w:rFonts w:ascii="Arial" w:hAnsi="Arial"/>
    </w:rPr>
  </w:style>
  <w:style w:type="paragraph" w:styleId="a6">
    <w:name w:val="Balloon Text"/>
    <w:basedOn w:val="a"/>
    <w:link w:val="Char1"/>
    <w:uiPriority w:val="99"/>
    <w:semiHidden/>
    <w:unhideWhenUsed/>
    <w:rsid w:val="001F2BB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F2BB2"/>
    <w:rPr>
      <w:rFonts w:ascii="Tahoma" w:hAnsi="Tahoma" w:cs="Tahoma"/>
      <w:sz w:val="16"/>
      <w:szCs w:val="16"/>
    </w:rPr>
  </w:style>
  <w:style w:type="paragraph" w:styleId="a7">
    <w:name w:val="Title"/>
    <w:basedOn w:val="a"/>
    <w:next w:val="a"/>
    <w:link w:val="Char2"/>
    <w:uiPriority w:val="10"/>
    <w:qFormat/>
    <w:rsid w:val="001F2BB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2">
    <w:name w:val="Τίτλος Char"/>
    <w:basedOn w:val="a0"/>
    <w:link w:val="a7"/>
    <w:uiPriority w:val="10"/>
    <w:rsid w:val="001F2BB2"/>
    <w:rPr>
      <w:rFonts w:asciiTheme="majorHAnsi" w:eastAsiaTheme="majorEastAsia" w:hAnsiTheme="majorHAnsi" w:cstheme="majorBidi"/>
      <w:color w:val="323E4F" w:themeColor="text2" w:themeShade="BF"/>
      <w:spacing w:val="5"/>
      <w:kern w:val="28"/>
      <w:sz w:val="52"/>
      <w:szCs w:val="52"/>
    </w:rPr>
  </w:style>
  <w:style w:type="character" w:customStyle="1" w:styleId="1Char">
    <w:name w:val="Επικεφαλίδα 1 Char"/>
    <w:basedOn w:val="a0"/>
    <w:link w:val="1"/>
    <w:uiPriority w:val="9"/>
    <w:rsid w:val="001F2BB2"/>
    <w:rPr>
      <w:rFonts w:asciiTheme="majorHAnsi" w:eastAsiaTheme="majorEastAsia" w:hAnsiTheme="majorHAnsi" w:cstheme="majorBidi"/>
      <w:b/>
      <w:bCs/>
      <w:color w:val="2E74B5" w:themeColor="accent1" w:themeShade="BF"/>
      <w:sz w:val="28"/>
      <w:szCs w:val="28"/>
    </w:rPr>
  </w:style>
  <w:style w:type="table" w:styleId="a8">
    <w:name w:val="Table Grid"/>
    <w:basedOn w:val="a1"/>
    <w:uiPriority w:val="59"/>
    <w:rsid w:val="0057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FA0A29"/>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val="en-US" w:eastAsia="fr-FR"/>
    </w:rPr>
  </w:style>
  <w:style w:type="paragraph" w:styleId="a9">
    <w:name w:val="TOC Heading"/>
    <w:basedOn w:val="1"/>
    <w:next w:val="a"/>
    <w:uiPriority w:val="39"/>
    <w:semiHidden/>
    <w:unhideWhenUsed/>
    <w:qFormat/>
    <w:rsid w:val="00CA738D"/>
    <w:pPr>
      <w:spacing w:line="276" w:lineRule="auto"/>
      <w:outlineLvl w:val="9"/>
    </w:pPr>
    <w:rPr>
      <w:lang w:val="fr-FR"/>
    </w:rPr>
  </w:style>
  <w:style w:type="paragraph" w:styleId="10">
    <w:name w:val="toc 1"/>
    <w:basedOn w:val="a"/>
    <w:next w:val="a"/>
    <w:autoRedefine/>
    <w:uiPriority w:val="39"/>
    <w:unhideWhenUsed/>
    <w:rsid w:val="00CA738D"/>
    <w:pPr>
      <w:spacing w:after="100"/>
    </w:pPr>
  </w:style>
  <w:style w:type="character" w:styleId="-">
    <w:name w:val="Hyperlink"/>
    <w:basedOn w:val="a0"/>
    <w:uiPriority w:val="99"/>
    <w:unhideWhenUsed/>
    <w:rsid w:val="00CA738D"/>
    <w:rPr>
      <w:color w:val="0563C1" w:themeColor="hyperlink"/>
      <w:u w:val="single"/>
    </w:rPr>
  </w:style>
  <w:style w:type="paragraph" w:styleId="aa">
    <w:name w:val="No Spacing"/>
    <w:link w:val="Char3"/>
    <w:uiPriority w:val="1"/>
    <w:qFormat/>
    <w:rsid w:val="00CA738D"/>
    <w:pPr>
      <w:spacing w:after="0" w:line="240" w:lineRule="auto"/>
    </w:pPr>
    <w:rPr>
      <w:rFonts w:asciiTheme="minorHAnsi" w:eastAsiaTheme="minorEastAsia" w:hAnsiTheme="minorHAnsi"/>
      <w:sz w:val="22"/>
      <w:lang w:val="fr-FR"/>
    </w:rPr>
  </w:style>
  <w:style w:type="character" w:customStyle="1" w:styleId="Char3">
    <w:name w:val="Χωρίς διάστιχο Char"/>
    <w:basedOn w:val="a0"/>
    <w:link w:val="aa"/>
    <w:uiPriority w:val="1"/>
    <w:rsid w:val="00CA738D"/>
    <w:rPr>
      <w:rFonts w:asciiTheme="minorHAnsi" w:eastAsiaTheme="minorEastAsia" w:hAnsiTheme="minorHAnsi"/>
      <w:sz w:val="22"/>
      <w:lang w:val="fr-FR"/>
    </w:rPr>
  </w:style>
  <w:style w:type="paragraph" w:styleId="20">
    <w:name w:val="toc 2"/>
    <w:basedOn w:val="a"/>
    <w:next w:val="a"/>
    <w:autoRedefine/>
    <w:uiPriority w:val="39"/>
    <w:unhideWhenUsed/>
    <w:rsid w:val="00CA738D"/>
    <w:pPr>
      <w:spacing w:after="100"/>
      <w:ind w:left="240"/>
    </w:pPr>
  </w:style>
  <w:style w:type="paragraph" w:styleId="30">
    <w:name w:val="toc 3"/>
    <w:basedOn w:val="a"/>
    <w:next w:val="a"/>
    <w:autoRedefine/>
    <w:uiPriority w:val="39"/>
    <w:unhideWhenUsed/>
    <w:rsid w:val="00CA738D"/>
    <w:pPr>
      <w:spacing w:after="100"/>
      <w:ind w:left="480"/>
    </w:pPr>
  </w:style>
  <w:style w:type="character" w:customStyle="1" w:styleId="3Char">
    <w:name w:val="Επικεφαλίδα 3 Char"/>
    <w:basedOn w:val="a0"/>
    <w:link w:val="3"/>
    <w:uiPriority w:val="9"/>
    <w:rsid w:val="00147603"/>
    <w:rPr>
      <w:rFonts w:asciiTheme="majorHAnsi" w:eastAsiaTheme="majorEastAsia" w:hAnsiTheme="majorHAnsi" w:cstheme="majorBidi"/>
      <w:b/>
      <w:bCs/>
      <w:color w:val="5B9BD5" w:themeColor="accent1"/>
    </w:rPr>
  </w:style>
  <w:style w:type="character" w:customStyle="1" w:styleId="2Char">
    <w:name w:val="Επικεφαλίδα 2 Char"/>
    <w:basedOn w:val="a0"/>
    <w:link w:val="2"/>
    <w:uiPriority w:val="9"/>
    <w:semiHidden/>
    <w:rsid w:val="00325978"/>
    <w:rPr>
      <w:rFonts w:asciiTheme="majorHAnsi" w:eastAsiaTheme="majorEastAsia" w:hAnsiTheme="majorHAnsi" w:cstheme="majorBidi"/>
      <w:b/>
      <w:bCs/>
      <w:color w:val="5B9BD5" w:themeColor="accent1"/>
      <w:sz w:val="26"/>
      <w:szCs w:val="26"/>
    </w:rPr>
  </w:style>
  <w:style w:type="table" w:styleId="-5">
    <w:name w:val="Light Shading Accent 5"/>
    <w:basedOn w:val="a1"/>
    <w:uiPriority w:val="60"/>
    <w:rsid w:val="00642983"/>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numbering" w:customStyle="1" w:styleId="Numbered">
    <w:name w:val="Numbered"/>
    <w:rsid w:val="00130563"/>
    <w:pPr>
      <w:numPr>
        <w:numId w:val="18"/>
      </w:numPr>
    </w:pPr>
  </w:style>
  <w:style w:type="character" w:styleId="ab">
    <w:name w:val="Emphasis"/>
    <w:basedOn w:val="a0"/>
    <w:uiPriority w:val="20"/>
    <w:qFormat/>
    <w:rsid w:val="00130563"/>
    <w:rPr>
      <w:i/>
      <w:iCs/>
    </w:rPr>
  </w:style>
  <w:style w:type="paragraph" w:styleId="Web">
    <w:name w:val="Normal (Web)"/>
    <w:basedOn w:val="a"/>
    <w:uiPriority w:val="99"/>
    <w:unhideWhenUsed/>
    <w:rsid w:val="005E5FB9"/>
    <w:pPr>
      <w:spacing w:before="100" w:beforeAutospacing="1" w:after="100" w:afterAutospacing="1" w:line="240" w:lineRule="auto"/>
    </w:pPr>
    <w:rPr>
      <w:rFonts w:ascii="Times New Roman" w:eastAsia="Times New Roman" w:hAnsi="Times New Roman" w:cs="Times New Roman"/>
      <w:szCs w:val="24"/>
      <w:lang w:val="bg-BG" w:eastAsia="bg-BG"/>
    </w:rPr>
  </w:style>
</w:styles>
</file>

<file path=word/webSettings.xml><?xml version="1.0" encoding="utf-8"?>
<w:webSettings xmlns:r="http://schemas.openxmlformats.org/officeDocument/2006/relationships" xmlns:w="http://schemas.openxmlformats.org/wordprocessingml/2006/main">
  <w:divs>
    <w:div w:id="21060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434CE-019A-47B2-9350-5B46AFE4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669</Words>
  <Characters>3614</Characters>
  <Application>Microsoft Office Word</Application>
  <DocSecurity>0</DocSecurity>
  <Lines>30</Lines>
  <Paragraphs>8</Paragraphs>
  <ScaleCrop>false</ScaleCrop>
  <HeadingPairs>
    <vt:vector size="8" baseType="variant">
      <vt:variant>
        <vt:lpstr>Τίτλος</vt:lpstr>
      </vt:variant>
      <vt:variant>
        <vt:i4>1</vt:i4>
      </vt:variant>
      <vt:variant>
        <vt:lpstr>Titre</vt:lpstr>
      </vt:variant>
      <vt:variant>
        <vt:i4>1</vt:i4>
      </vt:variant>
      <vt:variant>
        <vt:lpstr>Titres</vt:lpstr>
      </vt:variant>
      <vt:variant>
        <vt:i4>51</vt:i4>
      </vt:variant>
      <vt:variant>
        <vt:lpstr>Title</vt:lpstr>
      </vt:variant>
      <vt:variant>
        <vt:i4>1</vt:i4>
      </vt:variant>
    </vt:vector>
  </HeadingPairs>
  <TitlesOfParts>
    <vt:vector size="54" baseType="lpstr">
      <vt:lpstr/>
      <vt:lpstr/>
      <vt:lpstr>Thursday 8th September</vt:lpstr>
      <vt:lpstr>Friday 9th September</vt:lpstr>
      <vt:lpstr>PROJECT OVERVIEW</vt:lpstr>
      <vt:lpstr>        Results of expectations for TM3</vt:lpstr>
      <vt:lpstr>        AGENDA : Changes </vt:lpstr>
      <vt:lpstr>RESULTS OF SECOND INTERIM REPORT (presentation in BASECAMP)</vt:lpstr>
      <vt:lpstr>        MCE : Main points about IR2</vt:lpstr>
      <vt:lpstr>        </vt:lpstr>
      <vt:lpstr>        GANTT chart update</vt:lpstr>
      <vt:lpstr>        Identification of gaps and risks</vt:lpstr>
      <vt:lpstr>        TM2 check-list: status</vt:lpstr>
      <vt:lpstr>PROJECT MANAGEMENT AND ADMINISTRATION</vt:lpstr>
      <vt:lpstr>        </vt:lpstr>
      <vt:lpstr>        Changes to be done in relation to the second interim report (especially finan</vt:lpstr>
      <vt:lpstr>        </vt:lpstr>
      <vt:lpstr>        Next report (expected for end of September)</vt:lpstr>
      <vt:lpstr>        </vt:lpstr>
      <vt:lpstr>O3 - COMPARATIVE SURVEY (NAS)</vt:lpstr>
      <vt:lpstr>        </vt:lpstr>
      <vt:lpstr>        GANTT / Timescale &amp; Link to project GANTT</vt:lpstr>
      <vt:lpstr>        </vt:lpstr>
      <vt:lpstr>        SURVEY 1 – Policy Survey – Results and discussions</vt:lpstr>
      <vt:lpstr>        SURVEY 2 – Situation – discussion with partners about the questionnaire – pro</vt:lpstr>
      <vt:lpstr>Saturday 10th September</vt:lpstr>
      <vt:lpstr>C2 - SWEDEN</vt:lpstr>
      <vt:lpstr>        </vt:lpstr>
      <vt:lpstr>        GANTT/Timescales and link to project GANTT</vt:lpstr>
      <vt:lpstr>        TP transfer: workplan for follow-up / coaching</vt:lpstr>
      <vt:lpstr>        Validation of the participants – questions if any</vt:lpstr>
      <vt:lpstr>        </vt:lpstr>
      <vt:lpstr>        ACTIONS – DECISION – NEXT STEPS</vt:lpstr>
      <vt:lpstr>WORKSHOP 1 : O5 - HIPE Course</vt:lpstr>
      <vt:lpstr>        Summary of  WORKSHOP 1 : HIPE COURSE</vt:lpstr>
      <vt:lpstr>Workshop 2 : Valorisation - SWOT</vt:lpstr>
      <vt:lpstr>        </vt:lpstr>
      <vt:lpstr>VALORIZATION – DISSEMINATION - EXPLOITATION</vt:lpstr>
      <vt:lpstr>        Dissemination lists and strategy per country</vt:lpstr>
      <vt:lpstr>        Situation about social media</vt:lpstr>
      <vt:lpstr>        Identification of key events for the next coming months</vt:lpstr>
      <vt:lpstr>        </vt:lpstr>
      <vt:lpstr>        ACTIONS – DECISION - DATES</vt:lpstr>
      <vt:lpstr>O1 - WEBSITE AND PLATFORM</vt:lpstr>
      <vt:lpstr>        </vt:lpstr>
      <vt:lpstr>        What is required per partner &amp; amends suggestions</vt:lpstr>
      <vt:lpstr>        </vt:lpstr>
      <vt:lpstr>        ACTIONS – DECISION - DATES</vt:lpstr>
      <vt:lpstr>O4 - INNOVATION GUIDE</vt:lpstr>
      <vt:lpstr>        </vt:lpstr>
      <vt:lpstr>        GANTT / Timescales and link to project GANTT</vt:lpstr>
      <vt:lpstr>        First detected innovation</vt:lpstr>
      <vt:lpstr>Other </vt:lpstr>
      <vt:lpstr/>
    </vt:vector>
  </TitlesOfParts>
  <Company>The National Autistic Society</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Spink</dc:creator>
  <cp:lastModifiedBy>user</cp:lastModifiedBy>
  <cp:revision>2</cp:revision>
  <cp:lastPrinted>2017-02-14T07:45:00Z</cp:lastPrinted>
  <dcterms:created xsi:type="dcterms:W3CDTF">2018-07-06T06:04:00Z</dcterms:created>
  <dcterms:modified xsi:type="dcterms:W3CDTF">2018-07-06T06:04:00Z</dcterms:modified>
</cp:coreProperties>
</file>