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E76D70" w:rsidP="00611472">
      <w:pPr>
        <w:ind w:right="4886"/>
        <w:rPr>
          <w:rFonts w:asciiTheme="minorHAnsi" w:hAnsiTheme="minorHAnsi" w:cstheme="minorHAnsi"/>
          <w:b/>
          <w:spacing w:val="36"/>
          <w:sz w:val="22"/>
          <w:szCs w:val="22"/>
        </w:rPr>
      </w:pPr>
      <w:r w:rsidRPr="00E76D70">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893D5A" w:rsidRPr="009F5134" w:rsidRDefault="00893D5A">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_x0000_s1033" style="position:absolute;margin-left:-15pt;margin-top:17.5pt;width:257.65pt;height:119.1pt;z-index:251656704" stroked="f">
            <v:textbox style="mso-next-textbox:#_x0000_s1033;mso-direction-alt:auto">
              <w:txbxContent>
                <w:p w:rsidR="00893D5A" w:rsidRPr="001E1D95" w:rsidRDefault="00893D5A"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893D5A" w:rsidRPr="001E1D95" w:rsidRDefault="00893D5A"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893D5A" w:rsidRPr="001E1D95" w:rsidRDefault="00893D5A"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893D5A" w:rsidRPr="001E1D95" w:rsidRDefault="00893D5A"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893D5A" w:rsidRPr="001E1D95" w:rsidRDefault="00893D5A"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893D5A" w:rsidRPr="001E1D95" w:rsidRDefault="00893D5A"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597A1E"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Λάρισα, </w:t>
      </w:r>
      <w:r w:rsidR="00A56C06" w:rsidRPr="00751051">
        <w:rPr>
          <w:rFonts w:asciiTheme="minorHAnsi" w:hAnsiTheme="minorHAnsi" w:cstheme="minorHAnsi"/>
          <w:sz w:val="22"/>
          <w:szCs w:val="22"/>
        </w:rPr>
        <w:t>09-10-2020</w:t>
      </w:r>
    </w:p>
    <w:p w:rsidR="009F5134" w:rsidRPr="00751051" w:rsidRDefault="009F5134"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Αρ. Πρ</w:t>
      </w:r>
      <w:r w:rsidR="00AA447A" w:rsidRPr="00597A1E">
        <w:rPr>
          <w:rFonts w:asciiTheme="minorHAnsi" w:hAnsiTheme="minorHAnsi" w:cstheme="minorHAnsi"/>
          <w:sz w:val="22"/>
          <w:szCs w:val="22"/>
        </w:rPr>
        <w:t>ωτ</w:t>
      </w:r>
      <w:r w:rsidR="00117DF4" w:rsidRPr="00597A1E">
        <w:rPr>
          <w:rFonts w:asciiTheme="minorHAnsi" w:hAnsiTheme="minorHAnsi" w:cstheme="minorHAnsi"/>
          <w:sz w:val="22"/>
          <w:szCs w:val="22"/>
        </w:rPr>
        <w:t>.:</w:t>
      </w:r>
      <w:r w:rsidR="006A3486">
        <w:rPr>
          <w:rFonts w:asciiTheme="minorHAnsi" w:hAnsiTheme="minorHAnsi" w:cstheme="minorHAnsi"/>
          <w:sz w:val="22"/>
          <w:szCs w:val="22"/>
        </w:rPr>
        <w:t xml:space="preserve"> </w:t>
      </w:r>
      <w:r w:rsidR="00A56C06" w:rsidRPr="00751051">
        <w:rPr>
          <w:rFonts w:asciiTheme="minorHAnsi" w:hAnsiTheme="minorHAnsi" w:cstheme="minorHAnsi"/>
          <w:sz w:val="22"/>
          <w:szCs w:val="22"/>
        </w:rPr>
        <w:t>10703</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E76D70" w:rsidP="00611472">
      <w:pPr>
        <w:ind w:right="-355"/>
        <w:rPr>
          <w:rFonts w:asciiTheme="minorHAnsi" w:hAnsiTheme="minorHAnsi" w:cstheme="minorHAnsi"/>
          <w:b/>
        </w:rPr>
      </w:pPr>
      <w:r>
        <w:rPr>
          <w:rFonts w:asciiTheme="minorHAnsi" w:hAnsiTheme="minorHAnsi" w:cstheme="minorHAnsi"/>
          <w:b/>
          <w:noProof/>
        </w:rPr>
        <w:pict>
          <v:rect id="_x0000_s1049" style="position:absolute;margin-left:9.6pt;margin-top:2.8pt;width:212.7pt;height:108.75pt;z-index:251666432" stroked="f">
            <v:textbox style="mso-next-textbox:#_x0000_s1049">
              <w:txbxContent>
                <w:tbl>
                  <w:tblPr>
                    <w:tblW w:w="3969" w:type="dxa"/>
                    <w:tblInd w:w="108" w:type="dxa"/>
                    <w:tblLook w:val="0000"/>
                  </w:tblPr>
                  <w:tblGrid>
                    <w:gridCol w:w="1496"/>
                    <w:gridCol w:w="2473"/>
                  </w:tblGrid>
                  <w:tr w:rsidR="00893D5A" w:rsidRPr="0005765D" w:rsidTr="009E5BA9">
                    <w:trPr>
                      <w:trHeight w:val="274"/>
                    </w:trPr>
                    <w:tc>
                      <w:tcPr>
                        <w:tcW w:w="1496" w:type="dxa"/>
                        <w:shd w:val="clear" w:color="auto" w:fill="auto"/>
                        <w:noWrap/>
                      </w:tcPr>
                      <w:p w:rsidR="00893D5A" w:rsidRPr="008D76BA" w:rsidRDefault="00893D5A"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893D5A" w:rsidRPr="008D76BA" w:rsidRDefault="00893D5A" w:rsidP="009E5BA9">
                        <w:pPr>
                          <w:rPr>
                            <w:rFonts w:ascii="Calibri" w:hAnsi="Calibri" w:cs="Arial"/>
                            <w:sz w:val="20"/>
                            <w:szCs w:val="22"/>
                          </w:rPr>
                        </w:pPr>
                        <w:r w:rsidRPr="008D76BA">
                          <w:rPr>
                            <w:rFonts w:ascii="Calibri" w:hAnsi="Calibri" w:cs="Arial"/>
                            <w:sz w:val="20"/>
                            <w:szCs w:val="22"/>
                          </w:rPr>
                          <w:t>Μανδηλαρά 23</w:t>
                        </w:r>
                      </w:p>
                    </w:tc>
                  </w:tr>
                  <w:tr w:rsidR="00893D5A" w:rsidRPr="0005765D" w:rsidTr="009E5BA9">
                    <w:trPr>
                      <w:trHeight w:val="270"/>
                    </w:trPr>
                    <w:tc>
                      <w:tcPr>
                        <w:tcW w:w="1496" w:type="dxa"/>
                        <w:shd w:val="clear" w:color="auto" w:fill="auto"/>
                        <w:noWrap/>
                      </w:tcPr>
                      <w:p w:rsidR="00893D5A" w:rsidRPr="008D76BA" w:rsidRDefault="00893D5A"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893D5A" w:rsidRPr="008D76BA" w:rsidRDefault="00893D5A" w:rsidP="009E5BA9">
                        <w:pPr>
                          <w:rPr>
                            <w:rFonts w:ascii="Calibri" w:hAnsi="Calibri" w:cs="Arial"/>
                            <w:sz w:val="20"/>
                            <w:szCs w:val="22"/>
                          </w:rPr>
                        </w:pPr>
                        <w:r w:rsidRPr="008D76BA">
                          <w:rPr>
                            <w:rFonts w:ascii="Calibri" w:hAnsi="Calibri" w:cs="Arial"/>
                            <w:sz w:val="20"/>
                            <w:szCs w:val="22"/>
                          </w:rPr>
                          <w:t>41222 Λάρισα</w:t>
                        </w:r>
                      </w:p>
                    </w:tc>
                  </w:tr>
                  <w:tr w:rsidR="00893D5A" w:rsidRPr="0005765D" w:rsidTr="009E5BA9">
                    <w:trPr>
                      <w:trHeight w:val="340"/>
                    </w:trPr>
                    <w:tc>
                      <w:tcPr>
                        <w:tcW w:w="1496" w:type="dxa"/>
                        <w:shd w:val="clear" w:color="auto" w:fill="auto"/>
                        <w:noWrap/>
                      </w:tcPr>
                      <w:p w:rsidR="00893D5A" w:rsidRPr="008D76BA" w:rsidRDefault="00893D5A"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893D5A" w:rsidRDefault="00893D5A" w:rsidP="009E5BA9">
                        <w:pPr>
                          <w:rPr>
                            <w:rFonts w:ascii="Calibri" w:hAnsi="Calibri" w:cs="Arial"/>
                            <w:sz w:val="20"/>
                            <w:szCs w:val="22"/>
                          </w:rPr>
                        </w:pPr>
                        <w:r>
                          <w:rPr>
                            <w:rFonts w:ascii="Calibri" w:hAnsi="Calibri" w:cs="Arial"/>
                            <w:sz w:val="20"/>
                            <w:szCs w:val="22"/>
                          </w:rPr>
                          <w:t>Χ. Πρασσάς</w:t>
                        </w:r>
                      </w:p>
                      <w:p w:rsidR="00893D5A" w:rsidRPr="00986315" w:rsidRDefault="00893D5A" w:rsidP="009E5BA9">
                        <w:pPr>
                          <w:rPr>
                            <w:rFonts w:ascii="Calibri" w:hAnsi="Calibri" w:cs="Arial"/>
                            <w:sz w:val="20"/>
                            <w:szCs w:val="22"/>
                            <w:lang w:val="en-US"/>
                          </w:rPr>
                        </w:pPr>
                        <w:r>
                          <w:rPr>
                            <w:rFonts w:ascii="Calibri" w:hAnsi="Calibri" w:cs="Arial"/>
                            <w:sz w:val="20"/>
                            <w:szCs w:val="22"/>
                          </w:rPr>
                          <w:t>Β. Μπουγά</w:t>
                        </w:r>
                      </w:p>
                    </w:tc>
                  </w:tr>
                  <w:tr w:rsidR="00893D5A" w:rsidRPr="0005765D" w:rsidTr="009E5BA9">
                    <w:trPr>
                      <w:trHeight w:val="367"/>
                    </w:trPr>
                    <w:tc>
                      <w:tcPr>
                        <w:tcW w:w="1496" w:type="dxa"/>
                        <w:shd w:val="clear" w:color="auto" w:fill="auto"/>
                        <w:noWrap/>
                      </w:tcPr>
                      <w:p w:rsidR="00893D5A" w:rsidRPr="008D76BA" w:rsidRDefault="00893D5A"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893D5A" w:rsidRDefault="00893D5A"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893D5A" w:rsidRDefault="00893D5A" w:rsidP="009E5BA9">
                        <w:pPr>
                          <w:rPr>
                            <w:rFonts w:ascii="Calibri" w:hAnsi="Calibri" w:cs="Arial"/>
                            <w:sz w:val="20"/>
                            <w:szCs w:val="22"/>
                          </w:rPr>
                        </w:pPr>
                        <w:r>
                          <w:rPr>
                            <w:rFonts w:ascii="Calibri" w:hAnsi="Calibri" w:cs="Arial"/>
                            <w:sz w:val="20"/>
                            <w:szCs w:val="22"/>
                          </w:rPr>
                          <w:t xml:space="preserve">2410 539210 </w:t>
                        </w:r>
                        <w:r w:rsidRPr="001E1D16">
                          <w:rPr>
                            <w:rFonts w:ascii="Calibri" w:hAnsi="Calibri" w:cs="Arial"/>
                            <w:sz w:val="20"/>
                            <w:szCs w:val="22"/>
                          </w:rPr>
                          <w:t>(</w:t>
                        </w:r>
                        <w:r>
                          <w:rPr>
                            <w:rFonts w:ascii="Calibri" w:hAnsi="Calibri" w:cs="Arial"/>
                            <w:sz w:val="20"/>
                            <w:szCs w:val="22"/>
                          </w:rPr>
                          <w:t>εσωτ.: 124)</w:t>
                        </w:r>
                      </w:p>
                    </w:tc>
                  </w:tr>
                  <w:tr w:rsidR="00893D5A" w:rsidRPr="0005765D" w:rsidTr="009E5BA9">
                    <w:trPr>
                      <w:trHeight w:val="274"/>
                    </w:trPr>
                    <w:tc>
                      <w:tcPr>
                        <w:tcW w:w="1496" w:type="dxa"/>
                        <w:shd w:val="clear" w:color="auto" w:fill="auto"/>
                        <w:noWrap/>
                      </w:tcPr>
                      <w:p w:rsidR="00893D5A" w:rsidRDefault="00893D5A" w:rsidP="009E5BA9">
                        <w:pPr>
                          <w:jc w:val="right"/>
                          <w:rPr>
                            <w:rFonts w:ascii="Calibri" w:hAnsi="Calibri" w:cs="Arial"/>
                            <w:sz w:val="20"/>
                            <w:szCs w:val="22"/>
                          </w:rPr>
                        </w:pPr>
                        <w:r w:rsidRPr="008D76BA">
                          <w:rPr>
                            <w:rFonts w:ascii="Calibri" w:hAnsi="Calibri" w:cs="Arial"/>
                            <w:sz w:val="20"/>
                            <w:szCs w:val="22"/>
                          </w:rPr>
                          <w:t>Fax</w:t>
                        </w:r>
                        <w:r w:rsidRPr="001E1D16">
                          <w:rPr>
                            <w:rFonts w:ascii="Calibri" w:hAnsi="Calibri" w:cs="Arial"/>
                            <w:sz w:val="20"/>
                            <w:szCs w:val="22"/>
                          </w:rPr>
                          <w:t>:</w:t>
                        </w:r>
                        <w:r w:rsidRPr="008D76BA">
                          <w:rPr>
                            <w:rFonts w:ascii="Calibri" w:hAnsi="Calibri" w:cs="Arial"/>
                            <w:sz w:val="20"/>
                            <w:szCs w:val="22"/>
                          </w:rPr>
                          <w:t xml:space="preserve"> </w:t>
                        </w:r>
                      </w:p>
                      <w:p w:rsidR="00893D5A" w:rsidRPr="008D76BA" w:rsidRDefault="00893D5A"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893D5A" w:rsidRPr="00ED45FC" w:rsidRDefault="00893D5A">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893D5A" w:rsidRPr="00ED45FC" w:rsidRDefault="00893D5A">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893D5A" w:rsidRDefault="00893D5A" w:rsidP="00015E36"/>
              </w:txbxContent>
            </v:textbox>
          </v:rect>
        </w:pict>
      </w:r>
      <w:r>
        <w:rPr>
          <w:rFonts w:asciiTheme="minorHAnsi" w:hAnsiTheme="minorHAnsi" w:cstheme="minorHAnsi"/>
          <w:b/>
          <w:noProof/>
        </w:rPr>
        <w:pict>
          <v:shape id="_x0000_s1045" type="#_x0000_t202" style="position:absolute;margin-left:311.45pt;margin-top:2.8pt;width:120.6pt;height:22.65pt;z-index:251664384;mso-width-relative:margin;mso-height-relative:margin">
            <v:textbox style="mso-next-textbox:#_x0000_s1045">
              <w:txbxContent>
                <w:p w:rsidR="00893D5A" w:rsidRPr="00DF519B" w:rsidRDefault="00893D5A"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597A1E" w:rsidRDefault="004975CD" w:rsidP="005D5135">
      <w:pPr>
        <w:ind w:left="993" w:hanging="1053"/>
        <w:jc w:val="both"/>
        <w:rPr>
          <w:rFonts w:asciiTheme="minorHAnsi" w:hAnsiTheme="minorHAnsi" w:cstheme="minorHAnsi"/>
          <w:b/>
          <w:sz w:val="22"/>
          <w:szCs w:val="22"/>
        </w:rPr>
      </w:pPr>
      <w:r w:rsidRPr="00597A1E">
        <w:rPr>
          <w:rFonts w:asciiTheme="minorHAnsi" w:hAnsiTheme="minorHAnsi" w:cstheme="minorHAnsi"/>
          <w:b/>
          <w:sz w:val="22"/>
          <w:szCs w:val="22"/>
        </w:rPr>
        <w:t>ΘΕΜΑ :</w:t>
      </w:r>
      <w:r w:rsidR="00FF57E8">
        <w:rPr>
          <w:rFonts w:asciiTheme="minorHAnsi" w:hAnsiTheme="minorHAnsi" w:cstheme="minorHAnsi"/>
          <w:b/>
          <w:sz w:val="22"/>
          <w:szCs w:val="22"/>
        </w:rPr>
        <w:t>«</w:t>
      </w:r>
      <w:r w:rsidR="006032C7" w:rsidRPr="00597A1E">
        <w:rPr>
          <w:rFonts w:asciiTheme="minorHAnsi" w:hAnsiTheme="minorHAnsi" w:cstheme="minorHAnsi"/>
          <w:b/>
          <w:sz w:val="22"/>
          <w:szCs w:val="22"/>
        </w:rPr>
        <w:t>Πρόσκληση</w:t>
      </w:r>
      <w:r w:rsidR="006627A3" w:rsidRPr="00597A1E">
        <w:rPr>
          <w:rFonts w:asciiTheme="minorHAnsi" w:hAnsiTheme="minorHAnsi" w:cstheme="minorHAnsi"/>
          <w:b/>
          <w:sz w:val="22"/>
          <w:szCs w:val="22"/>
        </w:rPr>
        <w:t xml:space="preserve"> για</w:t>
      </w:r>
      <w:r w:rsidRPr="00597A1E">
        <w:rPr>
          <w:rFonts w:asciiTheme="minorHAnsi" w:hAnsiTheme="minorHAnsi" w:cstheme="minorHAnsi"/>
          <w:b/>
          <w:sz w:val="22"/>
          <w:szCs w:val="22"/>
        </w:rPr>
        <w:t xml:space="preserve"> κατάθεση</w:t>
      </w:r>
      <w:r w:rsidR="006627A3"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ο</w:t>
      </w:r>
      <w:r w:rsidR="00FE22A7" w:rsidRPr="00597A1E">
        <w:rPr>
          <w:rFonts w:asciiTheme="minorHAnsi" w:hAnsiTheme="minorHAnsi" w:cstheme="minorHAnsi"/>
          <w:b/>
          <w:sz w:val="22"/>
          <w:szCs w:val="22"/>
        </w:rPr>
        <w:t>ικονομικ</w:t>
      </w:r>
      <w:r w:rsidR="006032C7" w:rsidRPr="00597A1E">
        <w:rPr>
          <w:rFonts w:asciiTheme="minorHAnsi" w:hAnsiTheme="minorHAnsi" w:cstheme="minorHAnsi"/>
          <w:b/>
          <w:sz w:val="22"/>
          <w:szCs w:val="22"/>
        </w:rPr>
        <w:t>ή</w:t>
      </w:r>
      <w:r w:rsidRPr="00597A1E">
        <w:rPr>
          <w:rFonts w:asciiTheme="minorHAnsi" w:hAnsiTheme="minorHAnsi" w:cstheme="minorHAnsi"/>
          <w:b/>
          <w:sz w:val="22"/>
          <w:szCs w:val="22"/>
        </w:rPr>
        <w:t>ς</w:t>
      </w:r>
      <w:r w:rsidR="006032C7" w:rsidRPr="00597A1E">
        <w:rPr>
          <w:rFonts w:asciiTheme="minorHAnsi" w:hAnsiTheme="minorHAnsi" w:cstheme="minorHAnsi"/>
          <w:b/>
          <w:sz w:val="22"/>
          <w:szCs w:val="22"/>
        </w:rPr>
        <w:t xml:space="preserve"> </w:t>
      </w:r>
      <w:r w:rsidRPr="00597A1E">
        <w:rPr>
          <w:rFonts w:asciiTheme="minorHAnsi" w:hAnsiTheme="minorHAnsi" w:cstheme="minorHAnsi"/>
          <w:b/>
          <w:sz w:val="22"/>
          <w:szCs w:val="22"/>
        </w:rPr>
        <w:t>π</w:t>
      </w:r>
      <w:r w:rsidR="00FE22A7" w:rsidRPr="00597A1E">
        <w:rPr>
          <w:rFonts w:asciiTheme="minorHAnsi" w:hAnsiTheme="minorHAnsi" w:cstheme="minorHAnsi"/>
          <w:b/>
          <w:sz w:val="22"/>
          <w:szCs w:val="22"/>
        </w:rPr>
        <w:t>ροσφορά</w:t>
      </w:r>
      <w:r w:rsidRPr="00597A1E">
        <w:rPr>
          <w:rFonts w:asciiTheme="minorHAnsi" w:hAnsiTheme="minorHAnsi" w:cstheme="minorHAnsi"/>
          <w:b/>
          <w:sz w:val="22"/>
          <w:szCs w:val="22"/>
        </w:rPr>
        <w:t>ς για την</w:t>
      </w:r>
      <w:r w:rsidR="0059249D">
        <w:rPr>
          <w:rFonts w:asciiTheme="minorHAnsi" w:hAnsiTheme="minorHAnsi" w:cstheme="minorHAnsi"/>
          <w:b/>
          <w:sz w:val="22"/>
          <w:szCs w:val="22"/>
        </w:rPr>
        <w:t xml:space="preserve"> προμήθεια</w:t>
      </w:r>
      <w:r w:rsidRPr="00597A1E">
        <w:rPr>
          <w:rFonts w:asciiTheme="minorHAnsi" w:hAnsiTheme="minorHAnsi" w:cstheme="minorHAnsi"/>
          <w:b/>
          <w:sz w:val="22"/>
          <w:szCs w:val="22"/>
        </w:rPr>
        <w:t xml:space="preserve"> </w:t>
      </w:r>
      <w:r w:rsidR="005D5135">
        <w:rPr>
          <w:rFonts w:asciiTheme="minorHAnsi" w:hAnsiTheme="minorHAnsi" w:cstheme="minorHAnsi"/>
          <w:b/>
          <w:sz w:val="22"/>
          <w:szCs w:val="22"/>
        </w:rPr>
        <w:t>σταθερών επιτραπέζιων τηλεφωνικών σ</w:t>
      </w:r>
      <w:r w:rsidR="00751051">
        <w:rPr>
          <w:rFonts w:asciiTheme="minorHAnsi" w:hAnsiTheme="minorHAnsi" w:cstheme="minorHAnsi"/>
          <w:b/>
          <w:sz w:val="22"/>
          <w:szCs w:val="22"/>
        </w:rPr>
        <w:t>υ</w:t>
      </w:r>
      <w:r w:rsidR="005D5135">
        <w:rPr>
          <w:rFonts w:asciiTheme="minorHAnsi" w:hAnsiTheme="minorHAnsi" w:cstheme="minorHAnsi"/>
          <w:b/>
          <w:sz w:val="22"/>
          <w:szCs w:val="22"/>
        </w:rPr>
        <w:t>σκευών</w:t>
      </w:r>
      <w:r w:rsidR="003C7FE2" w:rsidRPr="00597A1E">
        <w:rPr>
          <w:rFonts w:asciiTheme="minorHAnsi" w:hAnsiTheme="minorHAnsi" w:cstheme="minorHAnsi"/>
          <w:b/>
          <w:sz w:val="22"/>
          <w:szCs w:val="22"/>
        </w:rPr>
        <w:t>»</w:t>
      </w:r>
    </w:p>
    <w:p w:rsidR="00301F96" w:rsidRPr="00597A1E" w:rsidRDefault="00301F96" w:rsidP="00301F96">
      <w:pPr>
        <w:ind w:left="1620" w:hanging="1620"/>
        <w:jc w:val="both"/>
        <w:rPr>
          <w:rFonts w:asciiTheme="minorHAnsi" w:hAnsiTheme="minorHAnsi" w:cstheme="minorHAnsi"/>
          <w:b/>
          <w:sz w:val="22"/>
          <w:szCs w:val="22"/>
        </w:rPr>
      </w:pPr>
    </w:p>
    <w:p w:rsidR="004975CD" w:rsidRPr="00597A1E" w:rsidRDefault="005D5135" w:rsidP="009C059F">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4975CD" w:rsidRPr="00597A1E">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59249D" w:rsidRPr="00597A1E">
        <w:rPr>
          <w:rFonts w:asciiTheme="minorHAnsi" w:hAnsiTheme="minorHAnsi" w:cstheme="minorHAnsi"/>
          <w:b/>
          <w:sz w:val="22"/>
          <w:szCs w:val="22"/>
        </w:rPr>
        <w:t>επιτραπέ</w:t>
      </w:r>
      <w:r w:rsidR="0059249D">
        <w:rPr>
          <w:rFonts w:asciiTheme="minorHAnsi" w:hAnsiTheme="minorHAnsi" w:cstheme="minorHAnsi"/>
          <w:b/>
          <w:sz w:val="22"/>
          <w:szCs w:val="22"/>
        </w:rPr>
        <w:t>ζ</w:t>
      </w:r>
      <w:r w:rsidR="0059249D" w:rsidRPr="00597A1E">
        <w:rPr>
          <w:rFonts w:asciiTheme="minorHAnsi" w:hAnsiTheme="minorHAnsi" w:cstheme="minorHAnsi"/>
          <w:b/>
          <w:sz w:val="22"/>
          <w:szCs w:val="22"/>
        </w:rPr>
        <w:t xml:space="preserve">ιων </w:t>
      </w:r>
      <w:r>
        <w:rPr>
          <w:rFonts w:asciiTheme="minorHAnsi" w:hAnsiTheme="minorHAnsi" w:cstheme="minorHAnsi"/>
          <w:b/>
          <w:sz w:val="22"/>
          <w:szCs w:val="22"/>
        </w:rPr>
        <w:t>τηλεφωνικών συσκευών</w:t>
      </w:r>
      <w:r w:rsidR="004975CD" w:rsidRPr="00597A1E">
        <w:rPr>
          <w:rFonts w:asciiTheme="minorHAnsi" w:hAnsiTheme="minorHAnsi" w:cstheme="minorHAnsi"/>
          <w:sz w:val="22"/>
          <w:szCs w:val="22"/>
        </w:rPr>
        <w:t>. Κατόπιν των ανωτέρω, σας προσκαλούμε, σύμφωνα με τις διατάξεις του ν. 4412/2016 (ΦΕΚ 147 Α’), να μας ενημερώσετε μέσω οικονομικής προσφοράς</w:t>
      </w:r>
      <w:r w:rsidR="009C059F" w:rsidRPr="00597A1E">
        <w:rPr>
          <w:rFonts w:asciiTheme="minorHAnsi" w:hAnsiTheme="minorHAnsi" w:cstheme="minorHAnsi"/>
          <w:sz w:val="22"/>
          <w:szCs w:val="22"/>
        </w:rPr>
        <w:t>.</w:t>
      </w:r>
      <w:r w:rsidR="004975CD" w:rsidRPr="00597A1E">
        <w:rPr>
          <w:rFonts w:asciiTheme="minorHAnsi" w:hAnsiTheme="minorHAnsi" w:cstheme="minorHAnsi"/>
          <w:sz w:val="22"/>
          <w:szCs w:val="22"/>
        </w:rPr>
        <w:t xml:space="preserve">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κλειστή γραπτή προσφορά</w:t>
      </w:r>
      <w:r w:rsidRPr="00597A1E">
        <w:rPr>
          <w:rFonts w:asciiTheme="minorHAnsi" w:hAnsiTheme="minorHAnsi" w:cstheme="minorHAnsi"/>
          <w:sz w:val="22"/>
          <w:szCs w:val="22"/>
        </w:rPr>
        <w:t xml:space="preserve"> θα κατατεθεί μέχρι τη</w:t>
      </w:r>
      <w:r w:rsidR="001E1D16">
        <w:rPr>
          <w:rFonts w:asciiTheme="minorHAnsi" w:hAnsiTheme="minorHAnsi" w:cstheme="minorHAnsi"/>
          <w:sz w:val="22"/>
          <w:szCs w:val="22"/>
        </w:rPr>
        <w:t xml:space="preserve">ν </w:t>
      </w:r>
      <w:r w:rsidR="00893D5A" w:rsidRPr="00893D5A">
        <w:rPr>
          <w:rFonts w:asciiTheme="minorHAnsi" w:hAnsiTheme="minorHAnsi" w:cstheme="minorHAnsi"/>
          <w:b/>
          <w:sz w:val="22"/>
          <w:szCs w:val="22"/>
          <w:u w:val="single"/>
        </w:rPr>
        <w:t>Παρασκευή 16</w:t>
      </w:r>
      <w:r w:rsidR="009E5BA9" w:rsidRPr="00893D5A">
        <w:rPr>
          <w:rFonts w:asciiTheme="minorHAnsi" w:hAnsiTheme="minorHAnsi" w:cstheme="minorHAnsi"/>
          <w:b/>
          <w:bCs/>
          <w:sz w:val="22"/>
          <w:szCs w:val="22"/>
          <w:u w:val="single"/>
        </w:rPr>
        <w:t>/10/</w:t>
      </w:r>
      <w:r w:rsidRPr="00893D5A">
        <w:rPr>
          <w:rFonts w:asciiTheme="minorHAnsi" w:hAnsiTheme="minorHAnsi" w:cstheme="minorHAnsi"/>
          <w:b/>
          <w:sz w:val="22"/>
          <w:szCs w:val="22"/>
          <w:u w:val="single"/>
        </w:rPr>
        <w:t>2020</w:t>
      </w:r>
      <w:r w:rsidRPr="00597A1E">
        <w:rPr>
          <w:rFonts w:asciiTheme="minorHAnsi" w:hAnsiTheme="minorHAnsi" w:cstheme="minorHAnsi"/>
          <w:b/>
          <w:sz w:val="22"/>
          <w:szCs w:val="22"/>
        </w:rPr>
        <w:t xml:space="preserve">, </w:t>
      </w:r>
      <w:r w:rsidRPr="00597A1E">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597A1E">
          <w:rPr>
            <w:rStyle w:val="-0"/>
            <w:rFonts w:asciiTheme="minorHAnsi" w:hAnsiTheme="minorHAnsi" w:cstheme="minorHAnsi"/>
            <w:sz w:val="22"/>
            <w:szCs w:val="22"/>
            <w:lang w:val="en-US"/>
          </w:rPr>
          <w:t>mail</w:t>
        </w:r>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thess</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pde</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sch</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gr</w:t>
        </w:r>
        <w:proofErr w:type="spellEnd"/>
      </w:hyperlink>
      <w:r w:rsidRPr="00597A1E">
        <w:rPr>
          <w:rFonts w:asciiTheme="minorHAnsi" w:hAnsiTheme="minorHAnsi" w:cstheme="minorHAnsi"/>
          <w:sz w:val="22"/>
          <w:szCs w:val="22"/>
        </w:rPr>
        <w:t xml:space="preserve"> είτε με ταχυδρομείο στη Δ/νση: Μανδηλαρά 23, 2ος όροφος.</w:t>
      </w:r>
    </w:p>
    <w:p w:rsidR="004975CD" w:rsidRPr="00E32F7D"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εξόφληση της δαπάνης</w:t>
      </w:r>
      <w:r w:rsidRPr="00597A1E">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w:t>
      </w:r>
      <w:r w:rsidRPr="00893D5A">
        <w:rPr>
          <w:rFonts w:asciiTheme="minorHAnsi" w:hAnsiTheme="minorHAnsi" w:cstheme="minorHAnsi"/>
          <w:sz w:val="22"/>
          <w:szCs w:val="22"/>
        </w:rPr>
        <w:t xml:space="preserve">ΑΛΕ: </w:t>
      </w:r>
      <w:r w:rsidR="003B0355" w:rsidRPr="00893D5A">
        <w:rPr>
          <w:rFonts w:asciiTheme="minorHAnsi" w:hAnsiTheme="minorHAnsi" w:cstheme="minorHAnsi"/>
          <w:sz w:val="22"/>
          <w:szCs w:val="22"/>
        </w:rPr>
        <w:t>3120301</w:t>
      </w:r>
      <w:r w:rsidR="00E32F7D" w:rsidRPr="00893D5A">
        <w:rPr>
          <w:rFonts w:asciiTheme="minorHAnsi" w:hAnsiTheme="minorHAnsi" w:cstheme="minorHAnsi"/>
          <w:sz w:val="22"/>
          <w:szCs w:val="22"/>
        </w:rPr>
        <w:t>001</w:t>
      </w:r>
      <w:r w:rsidR="00E32F7D" w:rsidRPr="00E32F7D">
        <w:rPr>
          <w:rFonts w:asciiTheme="minorHAnsi" w:hAnsiTheme="minorHAnsi" w:cstheme="minorHAnsi"/>
          <w:sz w:val="22"/>
          <w:szCs w:val="22"/>
        </w:rPr>
        <w:t>.</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H </w:t>
      </w:r>
      <w:r w:rsidRPr="00597A1E">
        <w:rPr>
          <w:rFonts w:asciiTheme="minorHAnsi" w:hAnsiTheme="minorHAnsi" w:cstheme="minorHAnsi"/>
          <w:b/>
          <w:i/>
          <w:sz w:val="22"/>
          <w:szCs w:val="22"/>
        </w:rPr>
        <w:t>απευθείας ανάθεση</w:t>
      </w:r>
      <w:r w:rsidRPr="00597A1E">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α) τη δυνατότητα καλής και έγκαιρης εκτέλεσης και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β) την πιο οικονομική προσφορά με βάση την τιμή</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για την διάθεσή τους καθώς και το χρόνο παράδοσης τους.</w:t>
      </w:r>
    </w:p>
    <w:p w:rsidR="005D5135" w:rsidRDefault="005D5135" w:rsidP="005D5135">
      <w:pPr>
        <w:widowControl w:val="0"/>
        <w:autoSpaceDE w:val="0"/>
        <w:autoSpaceDN w:val="0"/>
        <w:adjustRightInd w:val="0"/>
        <w:ind w:left="108" w:right="103"/>
        <w:jc w:val="center"/>
        <w:rPr>
          <w:rFonts w:ascii="Calibri" w:hAnsi="Calibri" w:cs="Arial"/>
          <w:b/>
          <w:bCs/>
          <w:color w:val="000000"/>
          <w:sz w:val="20"/>
          <w:szCs w:val="20"/>
        </w:rPr>
      </w:pPr>
    </w:p>
    <w:p w:rsidR="005D5135" w:rsidRPr="00636DF6" w:rsidRDefault="005D5135" w:rsidP="005D5135">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lastRenderedPageBreak/>
        <w:t>ΤΕΧΝΙΚΕΣ ΠΡΟΔΙΑΓΡΑΦΕΣ</w:t>
      </w:r>
    </w:p>
    <w:p w:rsidR="005D5135" w:rsidRPr="00E925C4" w:rsidRDefault="005D5135" w:rsidP="005D5135">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1. </w:t>
      </w:r>
      <w:r w:rsidRPr="00636DF6">
        <w:rPr>
          <w:rFonts w:ascii="Calibri" w:hAnsi="Calibri" w:cs="Arial"/>
          <w:b/>
          <w:bCs/>
          <w:color w:val="000000"/>
          <w:sz w:val="20"/>
          <w:szCs w:val="20"/>
        </w:rPr>
        <w:t xml:space="preserve">ΓΙΑ </w:t>
      </w:r>
      <w:r w:rsidRPr="000D067A">
        <w:rPr>
          <w:rFonts w:ascii="Calibri" w:hAnsi="Calibri" w:cs="Arial"/>
          <w:b/>
          <w:bCs/>
          <w:color w:val="000000"/>
          <w:sz w:val="20"/>
          <w:szCs w:val="20"/>
        </w:rPr>
        <w:t xml:space="preserve">ΣΤΑΘΕΡΗ </w:t>
      </w:r>
      <w:r>
        <w:rPr>
          <w:rFonts w:ascii="Calibri" w:hAnsi="Calibri" w:cs="Arial"/>
          <w:b/>
          <w:bCs/>
          <w:color w:val="000000"/>
          <w:sz w:val="20"/>
          <w:szCs w:val="20"/>
        </w:rPr>
        <w:t xml:space="preserve">ΑΠΛΗ </w:t>
      </w:r>
      <w:r w:rsidRPr="000D067A">
        <w:rPr>
          <w:rFonts w:ascii="Calibri" w:hAnsi="Calibri" w:cs="Arial"/>
          <w:b/>
          <w:bCs/>
          <w:color w:val="000000"/>
          <w:sz w:val="20"/>
          <w:szCs w:val="20"/>
        </w:rPr>
        <w:t>ΕΠΙΤΡΑΠΕΖΙΑ ΤΗΛΕΦΩΝΙΚΗ ΣΥΣΚΕΥΗ</w:t>
      </w:r>
    </w:p>
    <w:tbl>
      <w:tblPr>
        <w:tblpPr w:leftFromText="180" w:rightFromText="180" w:vertAnchor="text" w:horzAnchor="margin" w:tblpY="146"/>
        <w:tblW w:w="9639" w:type="dxa"/>
        <w:tblLayout w:type="fixed"/>
        <w:tblCellMar>
          <w:left w:w="0" w:type="dxa"/>
          <w:right w:w="0" w:type="dxa"/>
        </w:tblCellMar>
        <w:tblLook w:val="0000"/>
      </w:tblPr>
      <w:tblGrid>
        <w:gridCol w:w="6333"/>
        <w:gridCol w:w="1417"/>
        <w:gridCol w:w="1889"/>
      </w:tblGrid>
      <w:tr w:rsidR="005D5135" w:rsidRPr="00636DF6" w:rsidTr="005D5135">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975B9D" w:rsidRDefault="005D5135" w:rsidP="005D5135">
            <w:pPr>
              <w:widowControl w:val="0"/>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Pr>
                <w:rFonts w:ascii="Calibri" w:hAnsi="Calibri" w:cs="Arial"/>
                <w:b/>
                <w:color w:val="000000"/>
                <w:sz w:val="20"/>
                <w:szCs w:val="20"/>
              </w:rPr>
              <w:t>ΔΕΚΑΠΕΝΤΕ (15)</w:t>
            </w:r>
          </w:p>
        </w:tc>
      </w:tr>
      <w:tr w:rsidR="005D5135" w:rsidRPr="00636DF6" w:rsidTr="005D5135">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5135" w:rsidRPr="00636DF6" w:rsidRDefault="005D5135" w:rsidP="005D5135">
            <w:pPr>
              <w:widowControl w:val="0"/>
              <w:autoSpaceDE w:val="0"/>
              <w:autoSpaceDN w:val="0"/>
              <w:adjustRightInd w:val="0"/>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5135" w:rsidRPr="00636DF6" w:rsidRDefault="005D5135" w:rsidP="005D5135">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5135" w:rsidRPr="00636DF6" w:rsidRDefault="005D5135" w:rsidP="005D5135">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5D5135" w:rsidRPr="00636DF6" w:rsidTr="005D5135">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ind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jc w:val="center"/>
              <w:rPr>
                <w:rFonts w:ascii="Calibri" w:hAnsi="Calibri" w:cs="Arial"/>
                <w:b/>
                <w:sz w:val="20"/>
                <w:szCs w:val="20"/>
              </w:rPr>
            </w:pPr>
          </w:p>
        </w:tc>
      </w:tr>
      <w:tr w:rsidR="005D5135" w:rsidRPr="00636DF6" w:rsidTr="005D5135">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Pr>
                <w:rFonts w:ascii="Calibri" w:hAnsi="Calibri" w:cs="Arial"/>
                <w:sz w:val="20"/>
                <w:szCs w:val="20"/>
              </w:rPr>
              <w:t>Η προσφερόμενη τηλεφωνική συσκευή</w:t>
            </w:r>
            <w:r w:rsidRPr="00636DF6">
              <w:rPr>
                <w:rFonts w:ascii="Calibri" w:hAnsi="Calibri" w:cs="Arial"/>
                <w:sz w:val="20"/>
                <w:szCs w:val="20"/>
              </w:rPr>
              <w:t xml:space="preserve"> </w:t>
            </w:r>
            <w:r>
              <w:rPr>
                <w:rFonts w:ascii="Calibri" w:hAnsi="Calibri" w:cs="Arial"/>
                <w:sz w:val="20"/>
                <w:szCs w:val="20"/>
              </w:rPr>
              <w:t xml:space="preserve">θα </w:t>
            </w:r>
            <w:r w:rsidRPr="00636DF6">
              <w:rPr>
                <w:rFonts w:ascii="Calibri" w:hAnsi="Calibri" w:cs="Arial"/>
                <w:sz w:val="20"/>
                <w:szCs w:val="20"/>
              </w:rPr>
              <w:t xml:space="preserve">πρέπει να είναι </w:t>
            </w:r>
            <w:r w:rsidRPr="00B95910">
              <w:rPr>
                <w:rFonts w:ascii="Calibri" w:hAnsi="Calibri" w:cs="Arial"/>
                <w:sz w:val="20"/>
                <w:szCs w:val="20"/>
              </w:rPr>
              <w:t>καινούργ</w:t>
            </w:r>
            <w:r>
              <w:rPr>
                <w:rFonts w:ascii="Calibri" w:hAnsi="Calibri" w:cs="Arial"/>
                <w:sz w:val="20"/>
                <w:szCs w:val="20"/>
              </w:rPr>
              <w:t>ια</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B68F0" w:rsidRDefault="005D5135" w:rsidP="005D5135">
            <w:pPr>
              <w:widowControl w:val="0"/>
              <w:autoSpaceDE w:val="0"/>
              <w:autoSpaceDN w:val="0"/>
              <w:adjustRightInd w:val="0"/>
              <w:ind w:left="125" w:right="90"/>
              <w:jc w:val="both"/>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Pr>
                <w:rFonts w:ascii="Calibri" w:hAnsi="Calibri" w:cs="Arial"/>
                <w:sz w:val="20"/>
                <w:szCs w:val="20"/>
              </w:rPr>
              <w:t>Αριθμός γραμμών σύνδεσης τουλάχιστον μία (1)</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636DF6">
              <w:rPr>
                <w:rFonts w:ascii="Calibri" w:hAnsi="Calibri" w:cs="Arial"/>
                <w:sz w:val="20"/>
                <w:szCs w:val="20"/>
              </w:rPr>
              <w:t xml:space="preserve">≥ </w:t>
            </w:r>
            <w:r>
              <w:rPr>
                <w:rFonts w:ascii="Calibri" w:hAnsi="Calibri" w:cs="Arial"/>
                <w:color w:val="000000"/>
                <w:sz w:val="20"/>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Β3. </w:t>
            </w:r>
            <w:r w:rsidRPr="00476B79">
              <w:rPr>
                <w:rFonts w:ascii="Calibri" w:hAnsi="Calibri" w:cs="Arial"/>
                <w:sz w:val="20"/>
                <w:szCs w:val="20"/>
              </w:rPr>
              <w:t>Μνήμες με το πάτημα δύο πλήκτρων</w:t>
            </w:r>
            <w:r>
              <w:rPr>
                <w:rFonts w:ascii="Calibri" w:hAnsi="Calibri" w:cs="Arial"/>
                <w:sz w:val="20"/>
                <w:szCs w:val="20"/>
              </w:rPr>
              <w:t xml:space="preserve"> τουλάχιστον δέκα (10).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10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8C75B0"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B4. </w:t>
            </w:r>
            <w:r w:rsidRPr="00476B79">
              <w:rPr>
                <w:rFonts w:ascii="Calibri" w:hAnsi="Calibri" w:cs="Arial"/>
                <w:sz w:val="20"/>
                <w:szCs w:val="20"/>
              </w:rPr>
              <w:t xml:space="preserve">Μνήμες </w:t>
            </w:r>
            <w:r>
              <w:rPr>
                <w:rFonts w:ascii="Calibri" w:hAnsi="Calibri" w:cs="Arial"/>
                <w:sz w:val="20"/>
                <w:szCs w:val="20"/>
              </w:rPr>
              <w:t>επανάκλησης τουλάχιστον δέκα (10).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35" w:rsidRPr="00413B64" w:rsidRDefault="005D5135" w:rsidP="005D5135">
            <w:pPr>
              <w:widowControl w:val="0"/>
              <w:autoSpaceDE w:val="0"/>
              <w:autoSpaceDN w:val="0"/>
              <w:adjustRightInd w:val="0"/>
              <w:ind w:right="71"/>
              <w:jc w:val="center"/>
              <w:rPr>
                <w:rFonts w:ascii="Calibri" w:hAnsi="Calibri" w:cs="Arial"/>
                <w:sz w:val="20"/>
                <w:szCs w:val="20"/>
              </w:rPr>
            </w:pPr>
            <w:r>
              <w:rPr>
                <w:rFonts w:ascii="Calibri" w:hAnsi="Calibri" w:cs="Arial"/>
                <w:sz w:val="20"/>
                <w:szCs w:val="20"/>
              </w:rPr>
              <w:t>≥10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Β5. </w:t>
            </w:r>
            <w:r>
              <w:rPr>
                <w:rFonts w:ascii="Calibri" w:hAnsi="Calibri" w:cs="Arial"/>
                <w:sz w:val="20"/>
                <w:szCs w:val="20"/>
              </w:rPr>
              <w:t>Δυνατότητα αυτόματης επανάκλησης (</w:t>
            </w:r>
            <w:r>
              <w:rPr>
                <w:rFonts w:ascii="Calibri" w:hAnsi="Calibri" w:cs="Arial"/>
                <w:sz w:val="20"/>
                <w:szCs w:val="20"/>
                <w:lang w:val="en-US"/>
              </w:rPr>
              <w:t>call</w:t>
            </w:r>
            <w:r w:rsidRPr="00476B79">
              <w:rPr>
                <w:rFonts w:ascii="Calibri" w:hAnsi="Calibri" w:cs="Arial"/>
                <w:sz w:val="20"/>
                <w:szCs w:val="20"/>
              </w:rPr>
              <w:t xml:space="preserve"> </w:t>
            </w:r>
            <w:r>
              <w:rPr>
                <w:rFonts w:ascii="Calibri" w:hAnsi="Calibri" w:cs="Arial"/>
                <w:sz w:val="20"/>
                <w:szCs w:val="20"/>
                <w:lang w:val="en-US"/>
              </w:rPr>
              <w:t>back</w:t>
            </w:r>
            <w:r w:rsidRPr="00476B79">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lang w:val="en-US"/>
              </w:rPr>
            </w:pPr>
            <w:r>
              <w:rPr>
                <w:rFonts w:ascii="Calibri" w:hAnsi="Calibri" w:cs="Arial"/>
                <w:sz w:val="20"/>
                <w:szCs w:val="20"/>
                <w:lang w:val="en-US"/>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B6. </w:t>
            </w:r>
            <w:r>
              <w:rPr>
                <w:rFonts w:ascii="Calibri" w:hAnsi="Calibri" w:cs="Arial"/>
                <w:sz w:val="20"/>
                <w:szCs w:val="20"/>
              </w:rPr>
              <w:t>Επανάκληση τελευταίας κλήσης με ένα πλήκτρο.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highlight w:val="yellow"/>
              </w:rPr>
            </w:pPr>
            <w:r w:rsidRPr="00636DF6">
              <w:rPr>
                <w:rFonts w:ascii="Calibri" w:hAnsi="Calibri" w:cs="Arial"/>
                <w:sz w:val="20"/>
                <w:szCs w:val="20"/>
              </w:rPr>
              <w:t xml:space="preserve">Β7. </w:t>
            </w:r>
            <w:r>
              <w:rPr>
                <w:rFonts w:ascii="Calibri" w:hAnsi="Calibri" w:cs="Arial"/>
                <w:sz w:val="20"/>
                <w:szCs w:val="20"/>
              </w:rPr>
              <w:t>Τονική/ παλμική μέθοδος επιλογής.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right="71"/>
              <w:jc w:val="center"/>
              <w:rPr>
                <w:rFonts w:ascii="Calibri" w:hAnsi="Calibri" w:cs="Arial"/>
                <w:sz w:val="20"/>
                <w:szCs w:val="20"/>
                <w:highlight w:val="yellow"/>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Β8. </w:t>
            </w:r>
            <w:r>
              <w:rPr>
                <w:rFonts w:ascii="Calibri" w:hAnsi="Calibri" w:cs="Arial"/>
                <w:sz w:val="20"/>
                <w:szCs w:val="20"/>
              </w:rPr>
              <w:t xml:space="preserve">Εργοστασιακός χρόνος </w:t>
            </w:r>
            <w:r>
              <w:rPr>
                <w:rFonts w:ascii="Calibri" w:hAnsi="Calibri" w:cs="Arial"/>
                <w:sz w:val="20"/>
                <w:szCs w:val="20"/>
                <w:lang w:val="en-US"/>
              </w:rPr>
              <w:t>flash</w:t>
            </w:r>
            <w:r>
              <w:rPr>
                <w:rFonts w:ascii="Calibri" w:hAnsi="Calibri" w:cs="Arial"/>
                <w:sz w:val="20"/>
                <w:szCs w:val="20"/>
              </w:rPr>
              <w:t xml:space="preserve"> 100</w:t>
            </w:r>
            <w:r>
              <w:rPr>
                <w:rFonts w:ascii="Calibri" w:hAnsi="Calibri" w:cs="Arial"/>
                <w:sz w:val="20"/>
                <w:szCs w:val="20"/>
                <w:lang w:val="en-US"/>
              </w:rPr>
              <w:t>ms</w:t>
            </w:r>
            <w:r w:rsidRPr="00476B79">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Β9. </w:t>
            </w:r>
            <w:r>
              <w:rPr>
                <w:rFonts w:ascii="Calibri" w:hAnsi="Calibri" w:cs="Arial"/>
                <w:sz w:val="20"/>
                <w:szCs w:val="20"/>
              </w:rPr>
              <w:t>Επίπεδα έντασης κουδουνιού τουλάχιστον τέσσερα (4).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right="71"/>
              <w:jc w:val="center"/>
              <w:rPr>
                <w:rFonts w:ascii="Calibri" w:hAnsi="Calibri" w:cs="Arial"/>
                <w:sz w:val="20"/>
                <w:szCs w:val="20"/>
                <w:lang w:val="en-US"/>
              </w:rPr>
            </w:pPr>
            <w:r w:rsidRPr="00636DF6">
              <w:rPr>
                <w:rFonts w:ascii="Calibri" w:hAnsi="Calibri" w:cs="Arial"/>
                <w:sz w:val="20"/>
                <w:szCs w:val="20"/>
              </w:rPr>
              <w:t xml:space="preserve">≥ </w:t>
            </w:r>
            <w:r>
              <w:rPr>
                <w:rFonts w:ascii="Calibri" w:hAnsi="Calibri" w:cs="Arial"/>
                <w:sz w:val="20"/>
                <w:szCs w:val="20"/>
              </w:rPr>
              <w:t>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Β10. </w:t>
            </w:r>
            <w:r>
              <w:rPr>
                <w:rFonts w:ascii="Calibri" w:hAnsi="Calibri"/>
                <w:sz w:val="20"/>
                <w:szCs w:val="20"/>
              </w:rPr>
              <w:t>Ανοικτή συνομιλία με τουλάχιστον τρία (3) επίπεδα ρύθμισης έντασης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Β11.</w:t>
            </w:r>
            <w:r>
              <w:rPr>
                <w:rFonts w:ascii="Calibri" w:hAnsi="Calibri"/>
                <w:sz w:val="20"/>
                <w:szCs w:val="20"/>
              </w:rPr>
              <w:t xml:space="preserve"> Ηλεκτρονική αναμονή με μουσική</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Β12. </w:t>
            </w:r>
            <w:r>
              <w:rPr>
                <w:rFonts w:ascii="Calibri" w:hAnsi="Calibri"/>
                <w:sz w:val="20"/>
                <w:szCs w:val="20"/>
              </w:rPr>
              <w:t>Προεπιλογή κλήσης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Β13. </w:t>
            </w:r>
            <w:r>
              <w:rPr>
                <w:rFonts w:ascii="Calibri" w:hAnsi="Calibri" w:cs="Arial"/>
                <w:sz w:val="20"/>
                <w:szCs w:val="20"/>
              </w:rPr>
              <w:t>Επίπεδα ρύθμισης έντασης ακουστικού τουλάχιστον δύο (2)</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Β14.</w:t>
            </w:r>
            <w:r>
              <w:rPr>
                <w:rFonts w:ascii="Calibri" w:hAnsi="Calibri" w:cs="Arial"/>
                <w:sz w:val="20"/>
                <w:szCs w:val="20"/>
              </w:rPr>
              <w:t xml:space="preserve"> </w:t>
            </w:r>
            <w:r>
              <w:rPr>
                <w:rFonts w:ascii="Calibri" w:hAnsi="Calibri" w:cs="Arial"/>
                <w:sz w:val="20"/>
                <w:szCs w:val="20"/>
                <w:lang w:val="en-US"/>
              </w:rPr>
              <w:t>Battery free solution</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15.</w:t>
            </w:r>
            <w:r>
              <w:rPr>
                <w:rFonts w:ascii="Calibri" w:hAnsi="Calibri" w:cs="Arial"/>
                <w:sz w:val="20"/>
                <w:szCs w:val="20"/>
              </w:rPr>
              <w:t xml:space="preserve"> Πλήκτρο πλοήγησης</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sz w:val="20"/>
                <w:szCs w:val="20"/>
              </w:rPr>
            </w:pPr>
            <w:r w:rsidRPr="00636DF6">
              <w:rPr>
                <w:rFonts w:ascii="Calibri" w:hAnsi="Calibri" w:cs="Arial"/>
                <w:sz w:val="20"/>
                <w:szCs w:val="20"/>
              </w:rPr>
              <w:t xml:space="preserve">Β16. </w:t>
            </w:r>
            <w:r>
              <w:rPr>
                <w:rFonts w:ascii="Calibri" w:hAnsi="Calibri"/>
                <w:sz w:val="20"/>
                <w:szCs w:val="20"/>
              </w:rPr>
              <w:t xml:space="preserve">Παύση 1,2/2,4/3,6 </w:t>
            </w:r>
            <w:r>
              <w:rPr>
                <w:rFonts w:ascii="Calibri" w:hAnsi="Calibri"/>
                <w:sz w:val="20"/>
                <w:szCs w:val="20"/>
                <w:lang w:val="en-US"/>
              </w:rPr>
              <w:t>ms</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Β17. </w:t>
            </w:r>
            <w:r>
              <w:rPr>
                <w:rFonts w:ascii="Calibri" w:hAnsi="Calibri" w:cs="Arial"/>
                <w:sz w:val="20"/>
                <w:szCs w:val="20"/>
              </w:rPr>
              <w:t>Μελωδίες κωδωνισμού τουλάχιστον δεκαέξι (16)</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 16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lang w:val="en-US"/>
              </w:rPr>
            </w:pPr>
            <w:r w:rsidRPr="00636DF6">
              <w:rPr>
                <w:rFonts w:ascii="Calibri" w:hAnsi="Calibri" w:cs="Arial"/>
                <w:sz w:val="20"/>
                <w:szCs w:val="20"/>
              </w:rPr>
              <w:t xml:space="preserve">B18. </w:t>
            </w:r>
            <w:r>
              <w:rPr>
                <w:rFonts w:ascii="Calibri" w:hAnsi="Calibri" w:cs="Arial"/>
                <w:sz w:val="20"/>
                <w:szCs w:val="20"/>
                <w:lang w:val="en-US"/>
              </w:rPr>
              <w:t>Data Port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476B79" w:rsidRDefault="005D5135" w:rsidP="005D5135">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 xml:space="preserve">Β19. Οθόνη </w:t>
            </w:r>
            <w:r>
              <w:rPr>
                <w:rFonts w:ascii="Calibri" w:hAnsi="Calibri" w:cs="Arial"/>
                <w:sz w:val="20"/>
                <w:szCs w:val="20"/>
                <w:lang w:val="en-US"/>
              </w:rPr>
              <w:t>LCD</w:t>
            </w:r>
            <w:r>
              <w:rPr>
                <w:rFonts w:ascii="Calibri" w:hAnsi="Calibri" w:cs="Arial"/>
                <w:sz w:val="20"/>
                <w:szCs w:val="20"/>
              </w:rPr>
              <w:t xml:space="preserve"> με 3/</w:t>
            </w:r>
            <w:r>
              <w:rPr>
                <w:rFonts w:ascii="Calibri" w:hAnsi="Calibri" w:cs="Arial"/>
                <w:sz w:val="20"/>
                <w:szCs w:val="20"/>
                <w:lang w:val="en-US"/>
              </w:rPr>
              <w:t>Dot</w:t>
            </w:r>
            <w:r w:rsidRPr="00476B79">
              <w:rPr>
                <w:rFonts w:ascii="Calibri" w:hAnsi="Calibri" w:cs="Arial"/>
                <w:sz w:val="20"/>
                <w:szCs w:val="20"/>
              </w:rPr>
              <w:t xml:space="preserve"> 16 </w:t>
            </w:r>
            <w:r>
              <w:rPr>
                <w:rFonts w:ascii="Calibri" w:hAnsi="Calibri" w:cs="Arial"/>
                <w:sz w:val="20"/>
                <w:szCs w:val="20"/>
              </w:rPr>
              <w:t>ψηφίων 7</w:t>
            </w:r>
            <w:proofErr w:type="spellStart"/>
            <w:r>
              <w:rPr>
                <w:rFonts w:ascii="Calibri" w:hAnsi="Calibri" w:cs="Arial"/>
                <w:sz w:val="20"/>
                <w:szCs w:val="20"/>
                <w:lang w:val="en-US"/>
              </w:rPr>
              <w:t>seg</w:t>
            </w:r>
            <w:proofErr w:type="spellEnd"/>
            <w:r>
              <w:rPr>
                <w:rFonts w:ascii="Calibri" w:hAnsi="Calibri" w:cs="Arial"/>
                <w:sz w:val="20"/>
                <w:szCs w:val="20"/>
              </w:rPr>
              <w:t>, 5 επίπεδα ρύθμισης αντίθεσης και ρολόι.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Default="005D5135" w:rsidP="005D5135">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 xml:space="preserve">Β20. Υποστήριξη αναγνώρισης κλήσης με </w:t>
            </w:r>
            <w:r>
              <w:rPr>
                <w:rFonts w:ascii="Calibri" w:hAnsi="Calibri" w:cs="Arial"/>
                <w:sz w:val="20"/>
                <w:szCs w:val="20"/>
                <w:lang w:val="en-US"/>
              </w:rPr>
              <w:t>FSK</w:t>
            </w:r>
            <w:r w:rsidRPr="00476B79">
              <w:rPr>
                <w:rFonts w:ascii="Calibri" w:hAnsi="Calibri" w:cs="Arial"/>
                <w:sz w:val="20"/>
                <w:szCs w:val="20"/>
              </w:rPr>
              <w:t xml:space="preserve"> &amp; </w:t>
            </w:r>
            <w:r>
              <w:rPr>
                <w:rFonts w:ascii="Calibri" w:hAnsi="Calibri" w:cs="Arial"/>
                <w:sz w:val="20"/>
                <w:szCs w:val="20"/>
                <w:lang w:val="en-US"/>
              </w:rPr>
              <w:t>DTMF</w:t>
            </w:r>
            <w:r w:rsidRPr="00476B79">
              <w:rPr>
                <w:rFonts w:ascii="Calibri" w:hAnsi="Calibri" w:cs="Arial"/>
                <w:sz w:val="20"/>
                <w:szCs w:val="20"/>
              </w:rPr>
              <w:t xml:space="preserve"> </w:t>
            </w:r>
            <w:r>
              <w:rPr>
                <w:rFonts w:ascii="Calibri" w:hAnsi="Calibri" w:cs="Arial"/>
                <w:sz w:val="20"/>
                <w:szCs w:val="20"/>
              </w:rPr>
              <w:t xml:space="preserve">σηματοδοσία, τουλάχιστον 40 μνήμες εισερχομένων κλήσεων και σήμανση ημέρας/ώρας κλήσης.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Default="005D5135" w:rsidP="005D5135">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Β21. Τροφοδοσία συσκευής Γραμμή.</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Default="005D5135" w:rsidP="005D5135">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Β22. Επιτοίχια τοποθέτηση.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C54D1C" w:rsidRDefault="005D5135" w:rsidP="005D5135">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lang w:val="en-US"/>
              </w:rPr>
              <w:t>B</w:t>
            </w:r>
            <w:r w:rsidRPr="00E925C4">
              <w:rPr>
                <w:rFonts w:ascii="Calibri" w:hAnsi="Calibri" w:cs="Arial"/>
                <w:sz w:val="20"/>
                <w:szCs w:val="20"/>
              </w:rPr>
              <w:t xml:space="preserve">23. </w:t>
            </w:r>
            <w:r>
              <w:rPr>
                <w:rFonts w:ascii="Calibri" w:hAnsi="Calibri" w:cs="Arial"/>
                <w:sz w:val="20"/>
                <w:szCs w:val="20"/>
              </w:rPr>
              <w:t xml:space="preserve">Συμβατότητα με τηλεφωνικό κέντρο </w:t>
            </w:r>
            <w:r>
              <w:rPr>
                <w:rFonts w:ascii="Calibri" w:hAnsi="Calibri" w:cs="Arial"/>
                <w:sz w:val="20"/>
                <w:szCs w:val="20"/>
                <w:lang w:val="en-US"/>
              </w:rPr>
              <w:t>Panasonic</w:t>
            </w:r>
            <w:r w:rsidRPr="00E925C4">
              <w:rPr>
                <w:rFonts w:ascii="Calibri" w:hAnsi="Calibri" w:cs="Arial"/>
                <w:sz w:val="20"/>
                <w:szCs w:val="20"/>
              </w:rPr>
              <w:t xml:space="preserve">  </w:t>
            </w:r>
            <w:r>
              <w:rPr>
                <w:rFonts w:ascii="Calibri" w:hAnsi="Calibri" w:cs="Arial"/>
                <w:sz w:val="20"/>
                <w:szCs w:val="20"/>
                <w:lang w:val="en-US"/>
              </w:rPr>
              <w:t>NS</w:t>
            </w:r>
            <w:r w:rsidRPr="00C54D1C">
              <w:rPr>
                <w:rFonts w:ascii="Calibri" w:hAnsi="Calibri" w:cs="Arial"/>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C54D1C" w:rsidRDefault="005D5135" w:rsidP="005D5135">
            <w:pPr>
              <w:widowControl w:val="0"/>
              <w:autoSpaceDE w:val="0"/>
              <w:autoSpaceDN w:val="0"/>
              <w:adjustRightInd w:val="0"/>
              <w:ind w:right="71"/>
              <w:jc w:val="center"/>
              <w:rPr>
                <w:rFonts w:ascii="Calibri" w:hAnsi="Calibri" w:cs="Arial"/>
                <w:sz w:val="20"/>
                <w:szCs w:val="20"/>
                <w:lang w:val="en-US"/>
              </w:rPr>
            </w:pPr>
            <w:r>
              <w:rPr>
                <w:rFonts w:ascii="Calibri" w:hAnsi="Calibri" w:cs="Arial"/>
                <w:sz w:val="20"/>
                <w:szCs w:val="20"/>
                <w:lang w:val="en-US"/>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rPr>
                <w:rFonts w:ascii="Calibri" w:hAnsi="Calibri" w:cs="Arial"/>
                <w:sz w:val="20"/>
                <w:szCs w:val="20"/>
                <w:lang w:val="en-US"/>
              </w:rPr>
            </w:pPr>
            <w:r w:rsidRPr="00A24BC8">
              <w:rPr>
                <w:rFonts w:ascii="Calibri" w:hAnsi="Calibri" w:cs="Arial"/>
                <w:b/>
                <w:color w:val="000000"/>
                <w:sz w:val="20"/>
                <w:szCs w:val="20"/>
              </w:rPr>
              <w:t>Γ. ΕΙΔΙΚΟΙ ΟΡΟΙ</w:t>
            </w: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sidRPr="00336AA9">
              <w:rPr>
                <w:rFonts w:ascii="Calibri" w:hAnsi="Calibri" w:cs="Arial"/>
                <w:sz w:val="20"/>
                <w:szCs w:val="20"/>
              </w:rPr>
              <w:t>1</w:t>
            </w:r>
            <w:r w:rsidRPr="00636DF6">
              <w:rPr>
                <w:rFonts w:ascii="Calibri" w:hAnsi="Calibri" w:cs="Arial"/>
                <w:sz w:val="20"/>
                <w:szCs w:val="20"/>
              </w:rPr>
              <w:t xml:space="preserve">.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w:t>
            </w:r>
            <w:r>
              <w:rPr>
                <w:rFonts w:ascii="Calibri" w:hAnsi="Calibri" w:cs="Arial"/>
                <w:sz w:val="20"/>
                <w:szCs w:val="20"/>
              </w:rPr>
              <w:t xml:space="preserve">τροφοδοτικά, </w:t>
            </w:r>
            <w:r w:rsidRPr="00636DF6">
              <w:rPr>
                <w:rFonts w:ascii="Calibri" w:hAnsi="Calibri" w:cs="Arial"/>
                <w:sz w:val="20"/>
                <w:szCs w:val="20"/>
              </w:rPr>
              <w:t>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Γ</w:t>
            </w:r>
            <w:r w:rsidRPr="00336AA9">
              <w:rPr>
                <w:rFonts w:ascii="Calibri" w:hAnsi="Calibri"/>
                <w:sz w:val="20"/>
                <w:szCs w:val="20"/>
              </w:rPr>
              <w:t>2</w:t>
            </w:r>
            <w:r w:rsidRPr="00636DF6">
              <w:rPr>
                <w:rFonts w:ascii="Calibri" w:hAnsi="Calibri"/>
                <w:sz w:val="20"/>
                <w:szCs w:val="20"/>
              </w:rPr>
              <w:t xml:space="preserve">. Ο ανάδοχος αναλαμβάνει να παραδώσει και να εγκαταστήσει </w:t>
            </w:r>
            <w:r>
              <w:rPr>
                <w:rFonts w:ascii="Calibri" w:hAnsi="Calibri"/>
                <w:sz w:val="20"/>
                <w:szCs w:val="20"/>
              </w:rPr>
              <w:t>τις τηλεφωνικές συσκευές</w:t>
            </w:r>
            <w:r w:rsidRPr="00636DF6">
              <w:rPr>
                <w:rFonts w:ascii="Calibri" w:hAnsi="Calibri"/>
                <w:sz w:val="20"/>
                <w:szCs w:val="20"/>
              </w:rPr>
              <w:t xml:space="preserve"> έτοιμ</w:t>
            </w:r>
            <w:r>
              <w:rPr>
                <w:rFonts w:ascii="Calibri" w:hAnsi="Calibri"/>
                <w:sz w:val="20"/>
                <w:szCs w:val="20"/>
              </w:rPr>
              <w:t>ες</w:t>
            </w:r>
            <w:r w:rsidRPr="00636DF6">
              <w:rPr>
                <w:rFonts w:ascii="Calibri" w:hAnsi="Calibri"/>
                <w:sz w:val="20"/>
                <w:szCs w:val="20"/>
              </w:rPr>
              <w:t xml:space="preserve">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FF3220" w:rsidRDefault="005D5135" w:rsidP="005D5135">
            <w:pPr>
              <w:widowControl w:val="0"/>
              <w:autoSpaceDE w:val="0"/>
              <w:autoSpaceDN w:val="0"/>
              <w:adjustRightInd w:val="0"/>
              <w:ind w:right="71"/>
              <w:jc w:val="center"/>
              <w:rPr>
                <w:rFonts w:ascii="Calibri" w:hAnsi="Calibri" w:cs="Arial"/>
                <w:sz w:val="20"/>
                <w:szCs w:val="20"/>
                <w:lang w:val="en-US"/>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sidRPr="001A65E5">
              <w:rPr>
                <w:rFonts w:ascii="Calibri" w:hAnsi="Calibri" w:cs="Arial"/>
                <w:sz w:val="20"/>
                <w:szCs w:val="20"/>
              </w:rPr>
              <w:t>3</w:t>
            </w:r>
            <w:r w:rsidRPr="00636DF6">
              <w:rPr>
                <w:rFonts w:ascii="Calibri" w:hAnsi="Calibri" w:cs="Arial"/>
                <w:sz w:val="20"/>
                <w:szCs w:val="20"/>
              </w:rPr>
              <w:t xml:space="preserve">. Να προσφερθεί εγγύηση καλής λειτουργίας για τουλάχιστον </w:t>
            </w:r>
            <w:r>
              <w:rPr>
                <w:rFonts w:ascii="Calibri" w:hAnsi="Calibri" w:cs="Arial"/>
                <w:sz w:val="20"/>
                <w:szCs w:val="20"/>
              </w:rPr>
              <w:t>δυο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των</w:t>
            </w:r>
            <w:r>
              <w:rPr>
                <w:rFonts w:ascii="Calibri" w:hAnsi="Calibri" w:cs="Arial"/>
                <w:sz w:val="20"/>
                <w:szCs w:val="20"/>
              </w:rPr>
              <w:t xml:space="preserve"> </w:t>
            </w:r>
            <w:r>
              <w:rPr>
                <w:rFonts w:ascii="Calibri" w:hAnsi="Calibri" w:cs="Arial"/>
                <w:sz w:val="20"/>
                <w:szCs w:val="20"/>
              </w:rPr>
              <w:lastRenderedPageBreak/>
              <w:t xml:space="preserve">τηλεφωνικών </w:t>
            </w:r>
            <w:r w:rsidRPr="00636DF6">
              <w:rPr>
                <w:rFonts w:ascii="Calibri" w:hAnsi="Calibri" w:cs="Arial"/>
                <w:sz w:val="20"/>
                <w:szCs w:val="20"/>
              </w:rPr>
              <w:t>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FF3220">
              <w:rPr>
                <w:rFonts w:ascii="Calibri" w:hAnsi="Calibri" w:cs="Arial"/>
                <w:sz w:val="20"/>
                <w:szCs w:val="20"/>
                <w:lang w:val="en-US"/>
              </w:rPr>
              <w:lastRenderedPageBreak/>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r w:rsidR="005D5135" w:rsidRPr="00636DF6" w:rsidTr="005D5135">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lastRenderedPageBreak/>
              <w:t>Δ. ΣΗΜΕΙΩΣΗ</w:t>
            </w:r>
          </w:p>
        </w:tc>
      </w:tr>
      <w:tr w:rsidR="005D5135" w:rsidRPr="00636DF6" w:rsidTr="005D5135">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right="71"/>
              <w:jc w:val="center"/>
              <w:rPr>
                <w:rFonts w:ascii="Calibri" w:hAnsi="Calibri" w:cs="Arial"/>
                <w:sz w:val="20"/>
                <w:szCs w:val="20"/>
              </w:rPr>
            </w:pPr>
            <w:r w:rsidRPr="00FF3220">
              <w:rPr>
                <w:rFonts w:ascii="Calibri" w:hAnsi="Calibri" w:cs="Arial"/>
                <w:sz w:val="20"/>
                <w:szCs w:val="20"/>
                <w:lang w:val="en-US"/>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5135" w:rsidRPr="00636DF6" w:rsidRDefault="005D5135" w:rsidP="005D5135">
            <w:pPr>
              <w:widowControl w:val="0"/>
              <w:autoSpaceDE w:val="0"/>
              <w:autoSpaceDN w:val="0"/>
              <w:adjustRightInd w:val="0"/>
              <w:ind w:left="125" w:right="90"/>
              <w:jc w:val="center"/>
              <w:rPr>
                <w:rFonts w:ascii="Calibri" w:hAnsi="Calibri" w:cs="Arial"/>
                <w:sz w:val="20"/>
                <w:szCs w:val="20"/>
              </w:rPr>
            </w:pPr>
          </w:p>
        </w:tc>
      </w:tr>
    </w:tbl>
    <w:p w:rsidR="005D5135" w:rsidRDefault="005D5135" w:rsidP="005D5135">
      <w:pPr>
        <w:widowControl w:val="0"/>
        <w:autoSpaceDE w:val="0"/>
        <w:autoSpaceDN w:val="0"/>
        <w:adjustRightInd w:val="0"/>
        <w:ind w:left="108" w:right="103"/>
        <w:jc w:val="center"/>
      </w:pPr>
    </w:p>
    <w:p w:rsidR="00570A2F" w:rsidRDefault="00570A2F" w:rsidP="005D5135">
      <w:pPr>
        <w:widowControl w:val="0"/>
        <w:autoSpaceDE w:val="0"/>
        <w:autoSpaceDN w:val="0"/>
        <w:adjustRightInd w:val="0"/>
        <w:ind w:left="108" w:right="103"/>
        <w:jc w:val="center"/>
        <w:rPr>
          <w:rFonts w:ascii="Calibri" w:hAnsi="Calibri" w:cs="Arial"/>
          <w:b/>
          <w:bCs/>
          <w:color w:val="000000"/>
          <w:sz w:val="20"/>
          <w:szCs w:val="20"/>
          <w:lang w:val="en-US"/>
        </w:rPr>
      </w:pPr>
    </w:p>
    <w:p w:rsidR="005D5135" w:rsidRDefault="005D5135" w:rsidP="005D5135">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2. </w:t>
      </w:r>
      <w:r w:rsidRPr="00636DF6">
        <w:rPr>
          <w:rFonts w:ascii="Calibri" w:hAnsi="Calibri" w:cs="Arial"/>
          <w:b/>
          <w:bCs/>
          <w:color w:val="000000"/>
          <w:sz w:val="20"/>
          <w:szCs w:val="20"/>
        </w:rPr>
        <w:t xml:space="preserve">ΓΙΑ </w:t>
      </w:r>
      <w:r w:rsidRPr="000D067A">
        <w:rPr>
          <w:rFonts w:ascii="Calibri" w:hAnsi="Calibri" w:cs="Arial"/>
          <w:b/>
          <w:bCs/>
          <w:color w:val="000000"/>
          <w:sz w:val="20"/>
          <w:szCs w:val="20"/>
        </w:rPr>
        <w:t>ΣΤΑΘΕΡΗ</w:t>
      </w:r>
      <w:r>
        <w:rPr>
          <w:rFonts w:ascii="Calibri" w:hAnsi="Calibri" w:cs="Arial"/>
          <w:b/>
          <w:bCs/>
          <w:color w:val="000000"/>
          <w:sz w:val="20"/>
          <w:szCs w:val="20"/>
        </w:rPr>
        <w:t xml:space="preserve"> </w:t>
      </w:r>
      <w:r w:rsidRPr="000D067A">
        <w:rPr>
          <w:rFonts w:ascii="Calibri" w:hAnsi="Calibri" w:cs="Arial"/>
          <w:b/>
          <w:bCs/>
          <w:color w:val="000000"/>
          <w:sz w:val="20"/>
          <w:szCs w:val="20"/>
        </w:rPr>
        <w:t>ΕΠΙΤΡΑΠΕΖΙΑ ΤΗΛΕΦΩΝΙΚΗ ΣΥΣΚΕΥΗ</w:t>
      </w:r>
      <w:r w:rsidRPr="00A84F88">
        <w:rPr>
          <w:rFonts w:ascii="Calibri" w:hAnsi="Calibri" w:cs="Arial"/>
          <w:b/>
          <w:bCs/>
          <w:color w:val="000000"/>
          <w:sz w:val="20"/>
          <w:szCs w:val="20"/>
        </w:rPr>
        <w:t xml:space="preserve"> </w:t>
      </w:r>
      <w:r>
        <w:rPr>
          <w:rFonts w:ascii="Calibri" w:hAnsi="Calibri" w:cs="Arial"/>
          <w:b/>
          <w:bCs/>
          <w:color w:val="000000"/>
          <w:sz w:val="20"/>
          <w:szCs w:val="20"/>
        </w:rPr>
        <w:t xml:space="preserve">ΤΥΠΟΥ </w:t>
      </w:r>
      <w:r>
        <w:rPr>
          <w:rFonts w:ascii="Calibri" w:hAnsi="Calibri" w:cs="Arial"/>
          <w:b/>
          <w:bCs/>
          <w:color w:val="000000"/>
          <w:sz w:val="20"/>
          <w:szCs w:val="20"/>
          <w:lang w:val="en-US"/>
        </w:rPr>
        <w:t>IP</w:t>
      </w:r>
      <w:r>
        <w:rPr>
          <w:rFonts w:ascii="Calibri" w:hAnsi="Calibri" w:cs="Arial"/>
          <w:b/>
          <w:bCs/>
          <w:color w:val="000000"/>
          <w:sz w:val="20"/>
          <w:szCs w:val="20"/>
        </w:rPr>
        <w:t xml:space="preserve"> ΣΥΜΒΑΤΗ ΜΕ ΤΗΛΕΦΩΝΙΚΟ ΚΕΝΤΡΟ </w:t>
      </w:r>
    </w:p>
    <w:p w:rsidR="005D5135" w:rsidRPr="008F536E" w:rsidRDefault="005D5135" w:rsidP="005D5135">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lang w:val="en-US"/>
        </w:rPr>
        <w:t>PANASONIC</w:t>
      </w:r>
      <w:r w:rsidRPr="008F536E">
        <w:rPr>
          <w:rFonts w:ascii="Calibri" w:hAnsi="Calibri" w:cs="Arial"/>
          <w:b/>
          <w:bCs/>
          <w:color w:val="000000"/>
          <w:sz w:val="20"/>
          <w:szCs w:val="20"/>
        </w:rPr>
        <w:t xml:space="preserve"> </w:t>
      </w:r>
      <w:r>
        <w:rPr>
          <w:rFonts w:ascii="Calibri" w:hAnsi="Calibri" w:cs="Arial"/>
          <w:b/>
          <w:bCs/>
          <w:color w:val="000000"/>
          <w:sz w:val="20"/>
          <w:szCs w:val="20"/>
          <w:lang w:val="en-US"/>
        </w:rPr>
        <w:t>NS</w:t>
      </w:r>
      <w:r w:rsidRPr="008F536E">
        <w:rPr>
          <w:rFonts w:ascii="Calibri" w:hAnsi="Calibri" w:cs="Arial"/>
          <w:b/>
          <w:bCs/>
          <w:color w:val="000000"/>
          <w:sz w:val="20"/>
          <w:szCs w:val="20"/>
        </w:rPr>
        <w:t>500</w:t>
      </w:r>
    </w:p>
    <w:tbl>
      <w:tblPr>
        <w:tblW w:w="9639" w:type="dxa"/>
        <w:tblInd w:w="5" w:type="dxa"/>
        <w:tblLayout w:type="fixed"/>
        <w:tblCellMar>
          <w:left w:w="0" w:type="dxa"/>
          <w:right w:w="0" w:type="dxa"/>
        </w:tblCellMar>
        <w:tblLook w:val="0000"/>
      </w:tblPr>
      <w:tblGrid>
        <w:gridCol w:w="6333"/>
        <w:gridCol w:w="1417"/>
        <w:gridCol w:w="1889"/>
      </w:tblGrid>
      <w:tr w:rsidR="00570A2F" w:rsidRPr="00636DF6" w:rsidTr="00570A2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975B9D" w:rsidRDefault="00570A2F" w:rsidP="00893D5A">
            <w:pPr>
              <w:widowControl w:val="0"/>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Pr>
                <w:rFonts w:ascii="Calibri" w:hAnsi="Calibri" w:cs="Arial"/>
                <w:b/>
                <w:color w:val="000000"/>
                <w:sz w:val="20"/>
                <w:szCs w:val="20"/>
              </w:rPr>
              <w:t>ΤΕΣΣΕΡΑ (4)</w:t>
            </w:r>
          </w:p>
        </w:tc>
      </w:tr>
      <w:tr w:rsidR="00570A2F" w:rsidRPr="00636DF6" w:rsidTr="00570A2F">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70A2F" w:rsidRPr="00636DF6" w:rsidRDefault="00570A2F" w:rsidP="00893D5A">
            <w:pPr>
              <w:widowControl w:val="0"/>
              <w:autoSpaceDE w:val="0"/>
              <w:autoSpaceDN w:val="0"/>
              <w:adjustRightInd w:val="0"/>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70A2F" w:rsidRPr="00636DF6" w:rsidRDefault="00570A2F" w:rsidP="00893D5A">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70A2F" w:rsidRPr="00636DF6" w:rsidRDefault="00570A2F" w:rsidP="00893D5A">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570A2F" w:rsidRPr="00636DF6" w:rsidTr="00570A2F">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ind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jc w:val="center"/>
              <w:rPr>
                <w:rFonts w:ascii="Calibri" w:hAnsi="Calibri" w:cs="Arial"/>
                <w:b/>
                <w:sz w:val="20"/>
                <w:szCs w:val="20"/>
              </w:rPr>
            </w:pPr>
          </w:p>
        </w:tc>
      </w:tr>
      <w:tr w:rsidR="00570A2F" w:rsidRPr="00636DF6" w:rsidTr="00570A2F">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Pr>
                <w:rFonts w:ascii="Calibri" w:hAnsi="Calibri" w:cs="Arial"/>
                <w:sz w:val="20"/>
                <w:szCs w:val="20"/>
              </w:rPr>
              <w:t>Η προσφερόμενη τηλεφωνική συσκευή</w:t>
            </w:r>
            <w:r w:rsidRPr="00636DF6">
              <w:rPr>
                <w:rFonts w:ascii="Calibri" w:hAnsi="Calibri" w:cs="Arial"/>
                <w:sz w:val="20"/>
                <w:szCs w:val="20"/>
              </w:rPr>
              <w:t xml:space="preserve"> </w:t>
            </w:r>
            <w:r>
              <w:rPr>
                <w:rFonts w:ascii="Calibri" w:hAnsi="Calibri" w:cs="Arial"/>
                <w:sz w:val="20"/>
                <w:szCs w:val="20"/>
              </w:rPr>
              <w:t xml:space="preserve">θα </w:t>
            </w:r>
            <w:r w:rsidRPr="00636DF6">
              <w:rPr>
                <w:rFonts w:ascii="Calibri" w:hAnsi="Calibri" w:cs="Arial"/>
                <w:sz w:val="20"/>
                <w:szCs w:val="20"/>
              </w:rPr>
              <w:t xml:space="preserve">πρέπει να είναι </w:t>
            </w:r>
            <w:r w:rsidRPr="00B95910">
              <w:rPr>
                <w:rFonts w:ascii="Calibri" w:hAnsi="Calibri" w:cs="Arial"/>
                <w:sz w:val="20"/>
                <w:szCs w:val="20"/>
              </w:rPr>
              <w:t>καινούργ</w:t>
            </w:r>
            <w:r>
              <w:rPr>
                <w:rFonts w:ascii="Calibri" w:hAnsi="Calibri" w:cs="Arial"/>
                <w:sz w:val="20"/>
                <w:szCs w:val="20"/>
              </w:rPr>
              <w:t>ια</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B68F0" w:rsidRDefault="00570A2F" w:rsidP="00893D5A">
            <w:pPr>
              <w:widowControl w:val="0"/>
              <w:autoSpaceDE w:val="0"/>
              <w:autoSpaceDN w:val="0"/>
              <w:adjustRightInd w:val="0"/>
              <w:ind w:left="125" w:right="90"/>
              <w:jc w:val="both"/>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4F4C48">
              <w:rPr>
                <w:rFonts w:ascii="Calibri" w:hAnsi="Calibri" w:cs="Arial"/>
                <w:sz w:val="20"/>
                <w:szCs w:val="20"/>
              </w:rPr>
              <w:t>IP Τηλεφωνική Συσκευή</w:t>
            </w:r>
            <w:r w:rsidRPr="001737FD">
              <w:rPr>
                <w:rFonts w:ascii="Calibri" w:hAnsi="Calibri" w:cs="Arial"/>
                <w:sz w:val="20"/>
                <w:szCs w:val="20"/>
              </w:rPr>
              <w:t xml:space="preserve"> </w:t>
            </w:r>
            <w:r>
              <w:rPr>
                <w:rFonts w:ascii="Calibri" w:hAnsi="Calibri" w:cs="Arial"/>
                <w:sz w:val="20"/>
                <w:szCs w:val="20"/>
              </w:rPr>
              <w:t xml:space="preserve">ΣΥΜΒΑΤΗ ΜΕ </w:t>
            </w:r>
            <w:r>
              <w:rPr>
                <w:rFonts w:ascii="Calibri" w:hAnsi="Calibri" w:cs="Arial"/>
                <w:sz w:val="20"/>
                <w:szCs w:val="20"/>
                <w:lang w:val="en-US"/>
              </w:rPr>
              <w:t>PANASONIC</w:t>
            </w:r>
            <w:r w:rsidRPr="001737FD">
              <w:rPr>
                <w:rFonts w:ascii="Calibri" w:hAnsi="Calibri" w:cs="Arial"/>
                <w:sz w:val="20"/>
                <w:szCs w:val="20"/>
              </w:rPr>
              <w:t xml:space="preserve"> </w:t>
            </w:r>
            <w:r>
              <w:rPr>
                <w:rFonts w:ascii="Calibri" w:hAnsi="Calibri" w:cs="Arial"/>
                <w:sz w:val="20"/>
                <w:szCs w:val="20"/>
                <w:lang w:val="en-US"/>
              </w:rPr>
              <w:t>NS</w:t>
            </w:r>
            <w:r w:rsidRPr="001737FD">
              <w:rPr>
                <w:rFonts w:ascii="Calibri" w:hAnsi="Calibri" w:cs="Arial"/>
                <w:sz w:val="20"/>
                <w:szCs w:val="20"/>
              </w:rPr>
              <w:t>500</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right="71"/>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Β3.</w:t>
            </w:r>
            <w:r w:rsidRPr="004F4C48">
              <w:rPr>
                <w:rFonts w:ascii="Calibri" w:hAnsi="Calibri" w:cs="Arial"/>
                <w:sz w:val="20"/>
                <w:szCs w:val="20"/>
              </w:rPr>
              <w:t xml:space="preserve"> </w:t>
            </w:r>
            <w:r>
              <w:rPr>
                <w:rFonts w:ascii="Calibri" w:hAnsi="Calibri" w:cs="Arial"/>
                <w:sz w:val="20"/>
                <w:szCs w:val="20"/>
              </w:rPr>
              <w:t>Φωτιζόμενη ο</w:t>
            </w:r>
            <w:r w:rsidRPr="004F4C48">
              <w:rPr>
                <w:rFonts w:ascii="Calibri" w:hAnsi="Calibri" w:cs="Arial"/>
                <w:sz w:val="20"/>
                <w:szCs w:val="20"/>
              </w:rPr>
              <w:t>θόνη LCD 1 γραμμής</w:t>
            </w:r>
            <w:r>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8C75B0" w:rsidRDefault="00570A2F" w:rsidP="00893D5A">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B4. Π</w:t>
            </w:r>
            <w:r w:rsidRPr="00BC1BF3">
              <w:rPr>
                <w:rFonts w:ascii="Calibri" w:hAnsi="Calibri" w:cs="Arial"/>
                <w:sz w:val="20"/>
                <w:szCs w:val="20"/>
              </w:rPr>
              <w:t>λήκτρα προγραμματισμού για την ένδειξη γραμμών πόλεως ή εσωτερικών ή ειδικών λειτουργιών</w:t>
            </w:r>
            <w:r>
              <w:rPr>
                <w:rFonts w:ascii="Calibri" w:hAnsi="Calibri" w:cs="Arial"/>
                <w:sz w:val="20"/>
                <w:szCs w:val="20"/>
              </w:rPr>
              <w:t xml:space="preserve"> τουλάχιστον οκτώ (8).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A2F" w:rsidRPr="001737FD" w:rsidRDefault="00570A2F" w:rsidP="00893D5A">
            <w:pPr>
              <w:widowControl w:val="0"/>
              <w:autoSpaceDE w:val="0"/>
              <w:autoSpaceDN w:val="0"/>
              <w:adjustRightInd w:val="0"/>
              <w:ind w:right="71"/>
              <w:jc w:val="center"/>
              <w:rPr>
                <w:rFonts w:ascii="Calibri" w:hAnsi="Calibri" w:cs="Arial"/>
                <w:sz w:val="20"/>
                <w:szCs w:val="20"/>
                <w:lang w:val="en-US"/>
              </w:rPr>
            </w:pPr>
            <w:r>
              <w:rPr>
                <w:rFonts w:ascii="Calibri" w:hAnsi="Calibri" w:cs="Arial"/>
                <w:sz w:val="20"/>
                <w:szCs w:val="20"/>
              </w:rPr>
              <w:t>≥</w:t>
            </w:r>
            <w:r>
              <w:rPr>
                <w:rFonts w:ascii="Calibri" w:hAnsi="Calibri" w:cs="Arial"/>
                <w:sz w:val="20"/>
                <w:szCs w:val="20"/>
                <w:lang w:val="en-US"/>
              </w:rPr>
              <w:t xml:space="preserve"> 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76B79"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Β5. </w:t>
            </w:r>
            <w:r w:rsidRPr="001833B8">
              <w:rPr>
                <w:rFonts w:ascii="Calibri" w:hAnsi="Calibri" w:cs="Arial"/>
                <w:sz w:val="20"/>
                <w:szCs w:val="20"/>
              </w:rPr>
              <w:t>Ανοικτή συνομιλία Full Duplex</w:t>
            </w:r>
            <w:r w:rsidRPr="00476B79">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F4C48" w:rsidRDefault="00570A2F" w:rsidP="00893D5A">
            <w:pPr>
              <w:widowControl w:val="0"/>
              <w:autoSpaceDE w:val="0"/>
              <w:autoSpaceDN w:val="0"/>
              <w:adjustRightInd w:val="0"/>
              <w:ind w:right="71"/>
              <w:jc w:val="center"/>
              <w:rPr>
                <w:rFonts w:ascii="Calibri" w:hAnsi="Calibri" w:cs="Arial"/>
                <w:sz w:val="20"/>
                <w:szCs w:val="20"/>
              </w:rPr>
            </w:pPr>
            <w:r>
              <w:rPr>
                <w:rFonts w:ascii="Calibri" w:hAnsi="Calibri" w:cs="Arial"/>
                <w:sz w:val="20"/>
                <w:szCs w:val="20"/>
                <w:lang w:val="en-US"/>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76B79"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B6. </w:t>
            </w:r>
            <w:r w:rsidRPr="001833B8">
              <w:rPr>
                <w:rFonts w:ascii="Calibri" w:hAnsi="Calibri" w:cs="Arial"/>
                <w:sz w:val="20"/>
                <w:szCs w:val="20"/>
              </w:rPr>
              <w:t>Φωτιζόμενη λυχνία ένδειξης μηνύματος/εισερχόμενης κλήσης</w:t>
            </w:r>
            <w:r>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right="71"/>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28149F" w:rsidRDefault="00570A2F" w:rsidP="00893D5A">
            <w:pPr>
              <w:widowControl w:val="0"/>
              <w:autoSpaceDE w:val="0"/>
              <w:autoSpaceDN w:val="0"/>
              <w:adjustRightInd w:val="0"/>
              <w:ind w:left="125" w:right="90"/>
              <w:jc w:val="both"/>
              <w:rPr>
                <w:rFonts w:ascii="Calibri" w:hAnsi="Calibri" w:cs="Arial"/>
                <w:sz w:val="20"/>
                <w:szCs w:val="20"/>
                <w:highlight w:val="yellow"/>
                <w:lang w:val="en-US"/>
              </w:rPr>
            </w:pPr>
            <w:r w:rsidRPr="00636DF6">
              <w:rPr>
                <w:rFonts w:ascii="Calibri" w:hAnsi="Calibri" w:cs="Arial"/>
                <w:sz w:val="20"/>
                <w:szCs w:val="20"/>
              </w:rPr>
              <w:t>Β</w:t>
            </w:r>
            <w:r w:rsidRPr="0028149F">
              <w:rPr>
                <w:rFonts w:ascii="Calibri" w:hAnsi="Calibri" w:cs="Arial"/>
                <w:sz w:val="20"/>
                <w:szCs w:val="20"/>
                <w:lang w:val="en-US"/>
              </w:rPr>
              <w:t xml:space="preserve">7. </w:t>
            </w:r>
            <w:r>
              <w:rPr>
                <w:rFonts w:ascii="Calibri" w:hAnsi="Calibri" w:cs="Arial"/>
                <w:sz w:val="20"/>
                <w:szCs w:val="20"/>
                <w:lang w:val="en-US"/>
              </w:rPr>
              <w:t>E</w:t>
            </w:r>
            <w:r w:rsidRPr="0028149F">
              <w:rPr>
                <w:rFonts w:ascii="Calibri" w:hAnsi="Calibri" w:cs="Arial"/>
                <w:sz w:val="20"/>
                <w:szCs w:val="20"/>
                <w:lang w:val="en-US"/>
              </w:rPr>
              <w:t>thernet ports Gigabit</w:t>
            </w:r>
            <w:r>
              <w:rPr>
                <w:rFonts w:ascii="Calibri" w:hAnsi="Calibri" w:cs="Arial"/>
                <w:sz w:val="20"/>
                <w:szCs w:val="20"/>
                <w:lang w:val="en-US"/>
              </w:rPr>
              <w:t xml:space="preserve"> </w:t>
            </w:r>
            <w:r>
              <w:rPr>
                <w:rFonts w:ascii="Calibri" w:hAnsi="Calibri" w:cs="Arial"/>
                <w:sz w:val="20"/>
                <w:szCs w:val="20"/>
              </w:rPr>
              <w:t>τουλάχιστον</w:t>
            </w:r>
            <w:r w:rsidRPr="0028149F">
              <w:rPr>
                <w:rFonts w:ascii="Calibri" w:hAnsi="Calibri" w:cs="Arial"/>
                <w:sz w:val="20"/>
                <w:szCs w:val="20"/>
                <w:lang w:val="en-US"/>
              </w:rPr>
              <w:t xml:space="preserve"> </w:t>
            </w:r>
            <w:r>
              <w:rPr>
                <w:rFonts w:ascii="Calibri" w:hAnsi="Calibri" w:cs="Arial"/>
                <w:sz w:val="20"/>
                <w:szCs w:val="20"/>
              </w:rPr>
              <w:t>δύο</w:t>
            </w:r>
            <w:r w:rsidRPr="0028149F">
              <w:rPr>
                <w:rFonts w:ascii="Calibri" w:hAnsi="Calibri" w:cs="Arial"/>
                <w:sz w:val="20"/>
                <w:szCs w:val="20"/>
                <w:lang w:val="en-US"/>
              </w:rPr>
              <w:t xml:space="preserve">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76B79" w:rsidRDefault="00570A2F" w:rsidP="00893D5A">
            <w:pPr>
              <w:jc w:val="center"/>
              <w:rPr>
                <w:rFonts w:ascii="Calibri" w:hAnsi="Calibri" w:cs="Arial"/>
                <w:sz w:val="20"/>
                <w:szCs w:val="20"/>
                <w:highlight w:val="yellow"/>
                <w:lang w:val="en-US"/>
              </w:rPr>
            </w:pPr>
            <w:r>
              <w:rPr>
                <w:rFonts w:ascii="Calibri" w:hAnsi="Calibri" w:cs="Arial"/>
                <w:sz w:val="20"/>
                <w:szCs w:val="20"/>
              </w:rPr>
              <w:t>≥</w:t>
            </w:r>
            <w:r>
              <w:rPr>
                <w:rFonts w:ascii="Calibri" w:hAnsi="Calibri" w:cs="Arial"/>
                <w:sz w:val="20"/>
                <w:szCs w:val="20"/>
                <w:lang w:val="en-US"/>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28149F" w:rsidRDefault="00570A2F" w:rsidP="00893D5A">
            <w:pPr>
              <w:widowControl w:val="0"/>
              <w:autoSpaceDE w:val="0"/>
              <w:autoSpaceDN w:val="0"/>
              <w:adjustRightInd w:val="0"/>
              <w:ind w:left="125" w:right="90"/>
              <w:jc w:val="both"/>
              <w:rPr>
                <w:rFonts w:ascii="Calibri" w:hAnsi="Calibri" w:cs="Arial"/>
                <w:sz w:val="20"/>
                <w:szCs w:val="20"/>
                <w:lang w:val="en-US"/>
              </w:rPr>
            </w:pPr>
            <w:r w:rsidRPr="00636DF6">
              <w:rPr>
                <w:rFonts w:ascii="Calibri" w:hAnsi="Calibri" w:cs="Arial"/>
                <w:sz w:val="20"/>
                <w:szCs w:val="20"/>
              </w:rPr>
              <w:t>Β</w:t>
            </w:r>
            <w:r w:rsidRPr="0028149F">
              <w:rPr>
                <w:rFonts w:ascii="Calibri" w:hAnsi="Calibri" w:cs="Arial"/>
                <w:sz w:val="20"/>
                <w:szCs w:val="20"/>
                <w:lang w:val="en-US"/>
              </w:rPr>
              <w:t>8. Power over Ethernet (</w:t>
            </w:r>
            <w:proofErr w:type="spellStart"/>
            <w:r w:rsidRPr="0028149F">
              <w:rPr>
                <w:rFonts w:ascii="Calibri" w:hAnsi="Calibri" w:cs="Arial"/>
                <w:sz w:val="20"/>
                <w:szCs w:val="20"/>
                <w:lang w:val="en-US"/>
              </w:rPr>
              <w:t>PoE</w:t>
            </w:r>
            <w:proofErr w:type="spellEnd"/>
            <w:r w:rsidRPr="0028149F">
              <w:rPr>
                <w:rFonts w:ascii="Calibri" w:hAnsi="Calibri" w:cs="Arial"/>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76B79" w:rsidRDefault="00570A2F" w:rsidP="00893D5A">
            <w:pPr>
              <w:jc w:val="center"/>
              <w:rPr>
                <w:rFonts w:ascii="Calibri" w:hAnsi="Calibri" w:cs="Arial"/>
                <w:sz w:val="20"/>
                <w:szCs w:val="20"/>
                <w:lang w:val="en-US"/>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476B79"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Β9. </w:t>
            </w:r>
            <w:r>
              <w:rPr>
                <w:rFonts w:ascii="Calibri" w:hAnsi="Calibri" w:cs="Arial"/>
                <w:sz w:val="20"/>
                <w:szCs w:val="20"/>
              </w:rPr>
              <w:t>Αυτόματη κλήση.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070A85" w:rsidRDefault="00570A2F" w:rsidP="00893D5A">
            <w:pPr>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Β10. </w:t>
            </w:r>
            <w:r>
              <w:rPr>
                <w:rFonts w:ascii="Calibri" w:hAnsi="Calibri"/>
                <w:sz w:val="20"/>
                <w:szCs w:val="20"/>
              </w:rPr>
              <w:t>Αυτόματη απάντηση</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Β11.</w:t>
            </w:r>
            <w:r>
              <w:rPr>
                <w:rFonts w:ascii="Calibri" w:hAnsi="Calibri"/>
                <w:sz w:val="20"/>
                <w:szCs w:val="20"/>
              </w:rPr>
              <w:t xml:space="preserve"> Λειτουργία</w:t>
            </w:r>
            <w:r>
              <w:rPr>
                <w:rFonts w:ascii="Calibri" w:hAnsi="Calibri"/>
                <w:sz w:val="20"/>
                <w:szCs w:val="20"/>
                <w:lang w:val="en-US"/>
              </w:rPr>
              <w:t xml:space="preserve"> </w:t>
            </w:r>
            <w:r>
              <w:rPr>
                <w:rFonts w:ascii="Calibri" w:hAnsi="Calibri"/>
                <w:sz w:val="20"/>
                <w:szCs w:val="20"/>
              </w:rPr>
              <w:t>Συνδιάσκεψης (</w:t>
            </w:r>
            <w:r>
              <w:rPr>
                <w:rFonts w:ascii="Calibri" w:hAnsi="Calibri"/>
                <w:sz w:val="20"/>
                <w:szCs w:val="20"/>
                <w:lang w:val="en-US"/>
              </w:rPr>
              <w:t>Conference)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Β12. </w:t>
            </w:r>
            <w:r w:rsidRPr="00070A85">
              <w:rPr>
                <w:rFonts w:ascii="Calibri" w:hAnsi="Calibri"/>
                <w:sz w:val="20"/>
                <w:szCs w:val="20"/>
              </w:rPr>
              <w:t>HD Voice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Β13. </w:t>
            </w:r>
            <w:r w:rsidRPr="00070A85">
              <w:rPr>
                <w:rFonts w:ascii="Calibri" w:hAnsi="Calibri" w:cs="Arial"/>
                <w:sz w:val="20"/>
                <w:szCs w:val="20"/>
              </w:rPr>
              <w:t>ECO MODE</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070A85" w:rsidRDefault="00570A2F" w:rsidP="00893D5A">
            <w:pPr>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Β14.</w:t>
            </w:r>
            <w:r>
              <w:rPr>
                <w:rFonts w:ascii="Calibri" w:hAnsi="Calibri" w:cs="Arial"/>
                <w:sz w:val="20"/>
                <w:szCs w:val="20"/>
              </w:rPr>
              <w:t xml:space="preserve"> Πλήκτρα πλοήγησης</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15.</w:t>
            </w:r>
            <w:r>
              <w:rPr>
                <w:rFonts w:ascii="Calibri" w:hAnsi="Calibri" w:cs="Arial"/>
                <w:sz w:val="20"/>
                <w:szCs w:val="20"/>
              </w:rPr>
              <w:t xml:space="preserve"> Αρχείο εισερχομένων/εξερχομένων κλήσεων</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5B102C" w:rsidRDefault="00570A2F" w:rsidP="00893D5A">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rPr>
              <w:t>Β16. Επιτοίχια τοποθέτηση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C54D1C" w:rsidRDefault="00570A2F" w:rsidP="00893D5A">
            <w:pPr>
              <w:widowControl w:val="0"/>
              <w:autoSpaceDE w:val="0"/>
              <w:autoSpaceDN w:val="0"/>
              <w:adjustRightInd w:val="0"/>
              <w:ind w:left="125" w:right="90"/>
              <w:jc w:val="both"/>
              <w:rPr>
                <w:rFonts w:ascii="Calibri" w:hAnsi="Calibri" w:cs="Arial"/>
                <w:sz w:val="20"/>
                <w:szCs w:val="20"/>
              </w:rPr>
            </w:pPr>
            <w:r>
              <w:rPr>
                <w:rFonts w:ascii="Calibri" w:hAnsi="Calibri" w:cs="Arial"/>
                <w:sz w:val="20"/>
                <w:szCs w:val="20"/>
                <w:lang w:val="en-US"/>
              </w:rPr>
              <w:t>B</w:t>
            </w:r>
            <w:r w:rsidRPr="00734B1C">
              <w:rPr>
                <w:rFonts w:ascii="Calibri" w:hAnsi="Calibri" w:cs="Arial"/>
                <w:sz w:val="20"/>
                <w:szCs w:val="20"/>
              </w:rPr>
              <w:t>17</w:t>
            </w:r>
            <w:r w:rsidRPr="00E925C4">
              <w:rPr>
                <w:rFonts w:ascii="Calibri" w:hAnsi="Calibri" w:cs="Arial"/>
                <w:sz w:val="20"/>
                <w:szCs w:val="20"/>
              </w:rPr>
              <w:t xml:space="preserve">. </w:t>
            </w:r>
            <w:r>
              <w:rPr>
                <w:rFonts w:ascii="Calibri" w:hAnsi="Calibri" w:cs="Arial"/>
                <w:sz w:val="20"/>
                <w:szCs w:val="20"/>
              </w:rPr>
              <w:t xml:space="preserve">Συμβατότητα με τηλεφωνικό κέντρο </w:t>
            </w:r>
            <w:r>
              <w:rPr>
                <w:rFonts w:ascii="Calibri" w:hAnsi="Calibri" w:cs="Arial"/>
                <w:sz w:val="20"/>
                <w:szCs w:val="20"/>
                <w:lang w:val="en-US"/>
              </w:rPr>
              <w:t>Panasonic</w:t>
            </w:r>
            <w:r w:rsidRPr="00E925C4">
              <w:rPr>
                <w:rFonts w:ascii="Calibri" w:hAnsi="Calibri" w:cs="Arial"/>
                <w:sz w:val="20"/>
                <w:szCs w:val="20"/>
              </w:rPr>
              <w:t xml:space="preserve">  </w:t>
            </w:r>
            <w:r>
              <w:rPr>
                <w:rFonts w:ascii="Calibri" w:hAnsi="Calibri" w:cs="Arial"/>
                <w:sz w:val="20"/>
                <w:szCs w:val="20"/>
                <w:lang w:val="en-US"/>
              </w:rPr>
              <w:t>NS</w:t>
            </w:r>
            <w:r w:rsidRPr="00C54D1C">
              <w:rPr>
                <w:rFonts w:ascii="Calibri" w:hAnsi="Calibri" w:cs="Arial"/>
                <w:sz w:val="20"/>
                <w:szCs w:val="20"/>
              </w:rPr>
              <w:t>500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C54D1C" w:rsidRDefault="00570A2F" w:rsidP="00893D5A">
            <w:pPr>
              <w:jc w:val="center"/>
              <w:rPr>
                <w:rFonts w:ascii="Calibri" w:hAnsi="Calibri" w:cs="Arial"/>
                <w:sz w:val="20"/>
                <w:szCs w:val="20"/>
                <w:lang w:val="en-US"/>
              </w:rPr>
            </w:pPr>
            <w:r>
              <w:rPr>
                <w:rFonts w:ascii="Calibri" w:hAnsi="Calibri" w:cs="Arial"/>
                <w:sz w:val="20"/>
                <w:szCs w:val="20"/>
                <w:lang w:val="en-US"/>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r w:rsidR="00570A2F" w:rsidRPr="00636DF6" w:rsidTr="00570A2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Γ. ΕΙΔΙΚΟΙ ΟΡΟΙ</w:t>
            </w: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sidRPr="003A381B">
              <w:rPr>
                <w:rFonts w:ascii="Calibri" w:hAnsi="Calibri" w:cs="Arial"/>
                <w:sz w:val="20"/>
                <w:szCs w:val="20"/>
              </w:rPr>
              <w:t>2</w:t>
            </w:r>
            <w:r w:rsidRPr="00636DF6">
              <w:rPr>
                <w:rFonts w:ascii="Calibri" w:hAnsi="Calibri" w:cs="Arial"/>
                <w:sz w:val="20"/>
                <w:szCs w:val="20"/>
              </w:rPr>
              <w:t xml:space="preserve">. Όλα τα ζητούμενα είδη να παραδοθούν στην Υπηρεσία έτοιμα προς λειτουργία και σύνδεση στο </w:t>
            </w:r>
            <w:r>
              <w:rPr>
                <w:rFonts w:ascii="Calibri" w:hAnsi="Calibri" w:cs="Arial"/>
                <w:sz w:val="20"/>
                <w:szCs w:val="20"/>
              </w:rPr>
              <w:t xml:space="preserve">τηλεφωνικό </w:t>
            </w:r>
            <w:r w:rsidRPr="00636DF6">
              <w:rPr>
                <w:rFonts w:ascii="Calibri" w:hAnsi="Calibri" w:cs="Arial"/>
                <w:sz w:val="20"/>
                <w:szCs w:val="20"/>
              </w:rPr>
              <w:t>δίκτυο της Υπηρεσίας μαζί με όλα τα απαραίτητα για τη λειτουργία και τη διασύνδεσή τους, ήτοι</w:t>
            </w:r>
            <w:r>
              <w:rPr>
                <w:rFonts w:ascii="Calibri" w:hAnsi="Calibri" w:cs="Arial"/>
                <w:sz w:val="20"/>
                <w:szCs w:val="20"/>
              </w:rPr>
              <w:t xml:space="preserve"> τροφοδοτικά,</w:t>
            </w:r>
            <w:r w:rsidRPr="00636DF6">
              <w:rPr>
                <w:rFonts w:ascii="Calibri" w:hAnsi="Calibri" w:cs="Arial"/>
                <w:sz w:val="20"/>
                <w:szCs w:val="20"/>
              </w:rPr>
              <w:t xml:space="preserve">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Γ</w:t>
            </w:r>
            <w:r>
              <w:rPr>
                <w:rFonts w:ascii="Calibri" w:hAnsi="Calibri"/>
                <w:sz w:val="20"/>
                <w:szCs w:val="20"/>
              </w:rPr>
              <w:t>3</w:t>
            </w:r>
            <w:r w:rsidRPr="00636DF6">
              <w:rPr>
                <w:rFonts w:ascii="Calibri" w:hAnsi="Calibri"/>
                <w:sz w:val="20"/>
                <w:szCs w:val="20"/>
              </w:rPr>
              <w:t>. Ο ανάδοχος αναλαμβάνει να παραδώσει και να εγκαταστήσει τ</w:t>
            </w:r>
            <w:r>
              <w:rPr>
                <w:rFonts w:ascii="Calibri" w:hAnsi="Calibri"/>
                <w:sz w:val="20"/>
                <w:szCs w:val="20"/>
              </w:rPr>
              <w:t>ις</w:t>
            </w:r>
            <w:r w:rsidRPr="00636DF6">
              <w:rPr>
                <w:rFonts w:ascii="Calibri" w:hAnsi="Calibri"/>
                <w:sz w:val="20"/>
                <w:szCs w:val="20"/>
              </w:rPr>
              <w:t xml:space="preserve"> </w:t>
            </w:r>
            <w:r>
              <w:rPr>
                <w:rFonts w:ascii="Calibri" w:hAnsi="Calibri"/>
                <w:sz w:val="20"/>
                <w:szCs w:val="20"/>
              </w:rPr>
              <w:t xml:space="preserve">τηλεφωνικές συσκευές </w:t>
            </w:r>
            <w:r w:rsidRPr="00636DF6">
              <w:rPr>
                <w:rFonts w:ascii="Calibri" w:hAnsi="Calibri"/>
                <w:sz w:val="20"/>
                <w:szCs w:val="20"/>
              </w:rPr>
              <w:t>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r w:rsidR="00570A2F" w:rsidRPr="00636DF6" w:rsidTr="00570A2F">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w:t>
            </w:r>
            <w:r>
              <w:rPr>
                <w:rFonts w:ascii="Calibri" w:hAnsi="Calibri" w:cs="Arial"/>
                <w:sz w:val="20"/>
                <w:szCs w:val="20"/>
              </w:rPr>
              <w:t>4</w:t>
            </w:r>
            <w:r w:rsidRPr="00636DF6">
              <w:rPr>
                <w:rFonts w:ascii="Calibri" w:hAnsi="Calibri" w:cs="Arial"/>
                <w:sz w:val="20"/>
                <w:szCs w:val="20"/>
              </w:rPr>
              <w:t xml:space="preserve">. Να προσφερθεί εγγύηση καλής λειτουργίας για τουλάχιστον </w:t>
            </w:r>
            <w:r>
              <w:rPr>
                <w:rFonts w:ascii="Calibri" w:hAnsi="Calibri" w:cs="Arial"/>
                <w:sz w:val="20"/>
                <w:szCs w:val="20"/>
              </w:rPr>
              <w:t>δυο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r w:rsidR="00570A2F" w:rsidRPr="00636DF6" w:rsidTr="00570A2F">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Δ. ΣΗΜΕΙΩΣΗ</w:t>
            </w:r>
          </w:p>
        </w:tc>
      </w:tr>
      <w:tr w:rsidR="00570A2F" w:rsidRPr="00636DF6" w:rsidTr="00570A2F">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A2F" w:rsidRPr="00636DF6" w:rsidRDefault="00570A2F" w:rsidP="00893D5A">
            <w:pPr>
              <w:widowControl w:val="0"/>
              <w:autoSpaceDE w:val="0"/>
              <w:autoSpaceDN w:val="0"/>
              <w:adjustRightInd w:val="0"/>
              <w:ind w:left="125" w:right="90"/>
              <w:jc w:val="center"/>
              <w:rPr>
                <w:rFonts w:ascii="Calibri" w:hAnsi="Calibri" w:cs="Arial"/>
                <w:sz w:val="20"/>
                <w:szCs w:val="20"/>
              </w:rPr>
            </w:pPr>
          </w:p>
        </w:tc>
      </w:tr>
    </w:tbl>
    <w:p w:rsidR="005D5135" w:rsidRPr="00597A1E" w:rsidRDefault="005D5135" w:rsidP="005D5135">
      <w:pPr>
        <w:pStyle w:val="-1"/>
        <w:rPr>
          <w:u w:val="single"/>
        </w:rPr>
      </w:pPr>
    </w:p>
    <w:p w:rsidR="00597A1E" w:rsidRPr="00597A1E" w:rsidRDefault="005D5135" w:rsidP="00597A1E">
      <w:pPr>
        <w:spacing w:after="120"/>
        <w:jc w:val="both"/>
        <w:rPr>
          <w:rFonts w:asciiTheme="minorHAnsi" w:hAnsiTheme="minorHAnsi" w:cstheme="minorHAnsi"/>
          <w:b/>
          <w:u w:val="single"/>
        </w:rPr>
      </w:pPr>
      <w:r>
        <w:rPr>
          <w:rFonts w:asciiTheme="minorHAnsi" w:hAnsiTheme="minorHAnsi" w:cstheme="minorHAnsi"/>
          <w:b/>
          <w:u w:val="single"/>
        </w:rPr>
        <w:t xml:space="preserve">  </w:t>
      </w:r>
    </w:p>
    <w:p w:rsidR="00DE11B4" w:rsidRDefault="00570A2F" w:rsidP="00570A2F">
      <w:pPr>
        <w:spacing w:after="120" w:line="360" w:lineRule="auto"/>
        <w:rPr>
          <w:rFonts w:asciiTheme="minorHAnsi" w:hAnsiTheme="minorHAnsi" w:cstheme="minorHAnsi"/>
          <w:b/>
          <w:sz w:val="22"/>
          <w:szCs w:val="22"/>
        </w:rPr>
      </w:pPr>
      <w:r>
        <w:rPr>
          <w:rFonts w:ascii="Calibri" w:hAnsi="Calibri" w:cs="Arial"/>
          <w:b/>
          <w:bCs/>
          <w:color w:val="000000"/>
          <w:sz w:val="20"/>
          <w:szCs w:val="20"/>
        </w:rPr>
        <w:t xml:space="preserve">                                                                    </w:t>
      </w:r>
      <w:r w:rsidR="00DE11B4" w:rsidRPr="00597A1E">
        <w:rPr>
          <w:rFonts w:asciiTheme="minorHAnsi" w:hAnsiTheme="minorHAnsi" w:cstheme="minorHAnsi"/>
          <w:b/>
          <w:sz w:val="22"/>
          <w:szCs w:val="22"/>
        </w:rPr>
        <w:t>ΥΠΟΔΕΙΓΜΑ ΟΙΚΟΝΟΜΙΚΗΣ ΠΡΟΣΦΟΡΑΣ</w:t>
      </w:r>
    </w:p>
    <w:p w:rsidR="00B16B56" w:rsidRPr="00597A1E" w:rsidRDefault="00B16B56" w:rsidP="00DE11B4">
      <w:pPr>
        <w:spacing w:after="120" w:line="360" w:lineRule="auto"/>
        <w:jc w:val="center"/>
        <w:rPr>
          <w:rFonts w:asciiTheme="minorHAnsi" w:hAnsiTheme="minorHAnsi" w:cstheme="minorHAnsi"/>
          <w:b/>
          <w:sz w:val="22"/>
          <w:szCs w:val="22"/>
        </w:rPr>
      </w:pPr>
    </w:p>
    <w:tbl>
      <w:tblPr>
        <w:tblStyle w:val="a5"/>
        <w:tblpPr w:leftFromText="180" w:rightFromText="180" w:vertAnchor="text" w:horzAnchor="margin" w:tblpY="81"/>
        <w:tblW w:w="9464" w:type="dxa"/>
        <w:tblLook w:val="04A0"/>
      </w:tblPr>
      <w:tblGrid>
        <w:gridCol w:w="681"/>
        <w:gridCol w:w="4511"/>
        <w:gridCol w:w="1110"/>
        <w:gridCol w:w="1119"/>
        <w:gridCol w:w="2043"/>
      </w:tblGrid>
      <w:tr w:rsidR="00DE11B4" w:rsidRPr="00AC2347" w:rsidTr="00570A2F">
        <w:tc>
          <w:tcPr>
            <w:tcW w:w="681"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α/α</w:t>
            </w:r>
          </w:p>
        </w:tc>
        <w:tc>
          <w:tcPr>
            <w:tcW w:w="4511"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p>
        </w:tc>
        <w:tc>
          <w:tcPr>
            <w:tcW w:w="1110"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ΤΙΜΗ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ΜΟΝΑΔΑΣ</w:t>
            </w:r>
          </w:p>
        </w:tc>
        <w:tc>
          <w:tcPr>
            <w:tcW w:w="1119"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ΤΕΜΑΧΙΑ</w:t>
            </w:r>
          </w:p>
        </w:tc>
        <w:tc>
          <w:tcPr>
            <w:tcW w:w="2043" w:type="dxa"/>
            <w:shd w:val="clear" w:color="auto" w:fill="BFBFBF" w:themeFill="background1" w:themeFillShade="BF"/>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 xml:space="preserve">ΣΥΝΟΛΙΚΗ </w:t>
            </w:r>
          </w:p>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ΤΙΜΗ</w:t>
            </w:r>
          </w:p>
        </w:tc>
      </w:tr>
      <w:tr w:rsidR="00DE11B4" w:rsidRPr="00AC2347" w:rsidTr="00570A2F">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1</w:t>
            </w:r>
          </w:p>
        </w:tc>
        <w:tc>
          <w:tcPr>
            <w:tcW w:w="4511" w:type="dxa"/>
          </w:tcPr>
          <w:p w:rsidR="00DE11B4" w:rsidRPr="003A15DB" w:rsidRDefault="00570A2F" w:rsidP="00DE11B4">
            <w:pPr>
              <w:rPr>
                <w:rFonts w:asciiTheme="minorHAnsi" w:hAnsiTheme="minorHAnsi"/>
                <w:sz w:val="20"/>
                <w:szCs w:val="22"/>
              </w:rPr>
            </w:pPr>
            <w:r>
              <w:rPr>
                <w:rFonts w:asciiTheme="minorHAnsi" w:hAnsiTheme="minorHAnsi"/>
                <w:sz w:val="20"/>
                <w:szCs w:val="22"/>
              </w:rPr>
              <w:t>Απλή επιτραπέζια τηλεφωνική συσκευή</w:t>
            </w:r>
          </w:p>
        </w:tc>
        <w:tc>
          <w:tcPr>
            <w:tcW w:w="1110" w:type="dxa"/>
          </w:tcPr>
          <w:p w:rsidR="00DE11B4" w:rsidRPr="00AC2347" w:rsidRDefault="00DE11B4" w:rsidP="00DE11B4">
            <w:pPr>
              <w:spacing w:after="120"/>
              <w:jc w:val="center"/>
              <w:rPr>
                <w:rFonts w:asciiTheme="minorHAnsi" w:hAnsiTheme="minorHAnsi"/>
                <w:sz w:val="20"/>
                <w:szCs w:val="22"/>
              </w:rPr>
            </w:pPr>
          </w:p>
        </w:tc>
        <w:tc>
          <w:tcPr>
            <w:tcW w:w="1119" w:type="dxa"/>
          </w:tcPr>
          <w:p w:rsidR="00DE11B4" w:rsidRPr="00AC2347" w:rsidRDefault="00570A2F" w:rsidP="00DE11B4">
            <w:pPr>
              <w:spacing w:after="120"/>
              <w:jc w:val="center"/>
              <w:rPr>
                <w:rFonts w:asciiTheme="minorHAnsi" w:hAnsiTheme="minorHAnsi"/>
                <w:sz w:val="20"/>
                <w:szCs w:val="22"/>
              </w:rPr>
            </w:pPr>
            <w:r>
              <w:rPr>
                <w:rFonts w:asciiTheme="minorHAnsi" w:hAnsiTheme="minorHAnsi"/>
                <w:sz w:val="20"/>
                <w:szCs w:val="22"/>
              </w:rPr>
              <w:t>15</w:t>
            </w:r>
          </w:p>
        </w:tc>
        <w:tc>
          <w:tcPr>
            <w:tcW w:w="2043" w:type="dxa"/>
          </w:tcPr>
          <w:p w:rsidR="00DE11B4" w:rsidRPr="00AC2347" w:rsidRDefault="00DE11B4" w:rsidP="00DE11B4">
            <w:pPr>
              <w:spacing w:after="120"/>
              <w:jc w:val="center"/>
              <w:rPr>
                <w:rFonts w:asciiTheme="minorHAnsi" w:hAnsiTheme="minorHAnsi"/>
                <w:sz w:val="20"/>
                <w:szCs w:val="22"/>
              </w:rPr>
            </w:pPr>
          </w:p>
        </w:tc>
      </w:tr>
      <w:tr w:rsidR="00DE11B4" w:rsidRPr="003A15DB" w:rsidTr="00570A2F">
        <w:tc>
          <w:tcPr>
            <w:tcW w:w="681" w:type="dxa"/>
          </w:tcPr>
          <w:p w:rsidR="00DE11B4" w:rsidRPr="00AC2347" w:rsidRDefault="00DE11B4" w:rsidP="00DE11B4">
            <w:pPr>
              <w:jc w:val="center"/>
              <w:rPr>
                <w:rFonts w:asciiTheme="minorHAnsi" w:hAnsiTheme="minorHAnsi"/>
                <w:b/>
                <w:sz w:val="20"/>
                <w:szCs w:val="22"/>
              </w:rPr>
            </w:pPr>
            <w:r w:rsidRPr="00AC2347">
              <w:rPr>
                <w:rFonts w:asciiTheme="minorHAnsi" w:hAnsiTheme="minorHAnsi"/>
                <w:b/>
                <w:sz w:val="20"/>
                <w:szCs w:val="22"/>
              </w:rPr>
              <w:t>2</w:t>
            </w:r>
          </w:p>
        </w:tc>
        <w:tc>
          <w:tcPr>
            <w:tcW w:w="4511" w:type="dxa"/>
          </w:tcPr>
          <w:p w:rsidR="00DE11B4" w:rsidRPr="00570A2F" w:rsidRDefault="00570A2F" w:rsidP="007F48C3">
            <w:pPr>
              <w:spacing w:after="120"/>
              <w:rPr>
                <w:rFonts w:asciiTheme="minorHAnsi" w:hAnsiTheme="minorHAnsi"/>
                <w:sz w:val="20"/>
                <w:szCs w:val="22"/>
              </w:rPr>
            </w:pPr>
            <w:r>
              <w:rPr>
                <w:rFonts w:asciiTheme="minorHAnsi" w:hAnsiTheme="minorHAnsi"/>
                <w:sz w:val="20"/>
                <w:szCs w:val="22"/>
              </w:rPr>
              <w:t xml:space="preserve">Επιτραπέζια τηλεφωνική συσκευή τύπου </w:t>
            </w:r>
            <w:r>
              <w:rPr>
                <w:rFonts w:asciiTheme="minorHAnsi" w:hAnsiTheme="minorHAnsi"/>
                <w:sz w:val="20"/>
                <w:szCs w:val="22"/>
                <w:lang w:val="en-US"/>
              </w:rPr>
              <w:t>IP</w:t>
            </w:r>
            <w:r w:rsidRPr="00570A2F">
              <w:rPr>
                <w:rFonts w:asciiTheme="minorHAnsi" w:hAnsiTheme="minorHAnsi"/>
                <w:sz w:val="20"/>
                <w:szCs w:val="22"/>
              </w:rPr>
              <w:t xml:space="preserve"> </w:t>
            </w:r>
            <w:r>
              <w:rPr>
                <w:rFonts w:asciiTheme="minorHAnsi" w:hAnsiTheme="minorHAnsi"/>
                <w:sz w:val="20"/>
                <w:szCs w:val="22"/>
              </w:rPr>
              <w:t xml:space="preserve">συμβατή με τηλεφωνικό κέντρο </w:t>
            </w:r>
            <w:r>
              <w:rPr>
                <w:rFonts w:asciiTheme="minorHAnsi" w:hAnsiTheme="minorHAnsi"/>
                <w:sz w:val="20"/>
                <w:szCs w:val="22"/>
                <w:lang w:val="en-US"/>
              </w:rPr>
              <w:t>PANASONIC</w:t>
            </w:r>
            <w:r w:rsidRPr="00570A2F">
              <w:rPr>
                <w:rFonts w:asciiTheme="minorHAnsi" w:hAnsiTheme="minorHAnsi"/>
                <w:sz w:val="20"/>
                <w:szCs w:val="22"/>
              </w:rPr>
              <w:t xml:space="preserve"> </w:t>
            </w:r>
            <w:r>
              <w:rPr>
                <w:rFonts w:asciiTheme="minorHAnsi" w:hAnsiTheme="minorHAnsi"/>
                <w:sz w:val="20"/>
                <w:szCs w:val="22"/>
                <w:lang w:val="en-US"/>
              </w:rPr>
              <w:t>NS</w:t>
            </w:r>
            <w:r w:rsidRPr="00570A2F">
              <w:rPr>
                <w:rFonts w:asciiTheme="minorHAnsi" w:hAnsiTheme="minorHAnsi"/>
                <w:sz w:val="20"/>
                <w:szCs w:val="22"/>
              </w:rPr>
              <w:t>500</w:t>
            </w:r>
          </w:p>
        </w:tc>
        <w:tc>
          <w:tcPr>
            <w:tcW w:w="1110" w:type="dxa"/>
          </w:tcPr>
          <w:p w:rsidR="00DE11B4" w:rsidRPr="003A15DB" w:rsidRDefault="00DE11B4" w:rsidP="00DE11B4">
            <w:pPr>
              <w:spacing w:after="120"/>
              <w:jc w:val="center"/>
              <w:rPr>
                <w:rFonts w:asciiTheme="minorHAnsi" w:hAnsiTheme="minorHAnsi"/>
                <w:sz w:val="20"/>
                <w:szCs w:val="22"/>
              </w:rPr>
            </w:pPr>
          </w:p>
        </w:tc>
        <w:tc>
          <w:tcPr>
            <w:tcW w:w="1119" w:type="dxa"/>
          </w:tcPr>
          <w:p w:rsidR="00DE11B4" w:rsidRPr="003A15DB" w:rsidRDefault="007F48C3" w:rsidP="00DE11B4">
            <w:pPr>
              <w:spacing w:after="120"/>
              <w:jc w:val="center"/>
              <w:rPr>
                <w:rFonts w:asciiTheme="minorHAnsi" w:hAnsiTheme="minorHAnsi"/>
                <w:sz w:val="20"/>
                <w:szCs w:val="22"/>
              </w:rPr>
            </w:pPr>
            <w:r>
              <w:rPr>
                <w:rFonts w:asciiTheme="minorHAnsi" w:hAnsiTheme="minorHAnsi"/>
                <w:sz w:val="20"/>
                <w:szCs w:val="22"/>
              </w:rPr>
              <w:t>4</w:t>
            </w:r>
          </w:p>
        </w:tc>
        <w:tc>
          <w:tcPr>
            <w:tcW w:w="2043" w:type="dxa"/>
          </w:tcPr>
          <w:p w:rsidR="00DE11B4" w:rsidRPr="003A15DB" w:rsidRDefault="00DE11B4" w:rsidP="00DE11B4">
            <w:pPr>
              <w:spacing w:after="120"/>
              <w:jc w:val="center"/>
              <w:rPr>
                <w:rFonts w:asciiTheme="minorHAnsi" w:hAnsiTheme="minorHAnsi"/>
                <w:sz w:val="20"/>
                <w:szCs w:val="22"/>
              </w:rPr>
            </w:pPr>
          </w:p>
        </w:tc>
      </w:tr>
      <w:tr w:rsidR="00DE11B4" w:rsidRPr="00AC2347" w:rsidTr="00DE11B4">
        <w:tc>
          <w:tcPr>
            <w:tcW w:w="681" w:type="dxa"/>
          </w:tcPr>
          <w:p w:rsidR="00DE11B4" w:rsidRPr="00946357" w:rsidRDefault="00DE11B4" w:rsidP="005F3CD0">
            <w:pPr>
              <w:jc w:val="center"/>
              <w:rPr>
                <w:rFonts w:ascii="Calibri" w:hAnsi="Calibri" w:cs="Arial"/>
                <w:sz w:val="20"/>
                <w:szCs w:val="22"/>
                <w:lang w:val="en-US"/>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ΑΞΙΑ ΧΩΡΙΣ 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sz w:val="20"/>
                <w:szCs w:val="22"/>
              </w:rPr>
            </w:pPr>
            <w:r w:rsidRPr="00AC2347">
              <w:rPr>
                <w:rFonts w:ascii="Calibri" w:hAnsi="Calibri" w:cs="Arial"/>
                <w:sz w:val="20"/>
                <w:szCs w:val="22"/>
              </w:rPr>
              <w:t>ΦΠΑ</w:t>
            </w:r>
          </w:p>
        </w:tc>
        <w:tc>
          <w:tcPr>
            <w:tcW w:w="2043" w:type="dxa"/>
          </w:tcPr>
          <w:p w:rsidR="00DE11B4" w:rsidRPr="00AC2347" w:rsidRDefault="00DE11B4" w:rsidP="00DE11B4">
            <w:pPr>
              <w:spacing w:after="120"/>
              <w:jc w:val="both"/>
              <w:rPr>
                <w:rFonts w:ascii="Calibri" w:hAnsi="Calibri" w:cs="Arial"/>
                <w:sz w:val="20"/>
                <w:szCs w:val="22"/>
              </w:rPr>
            </w:pPr>
          </w:p>
        </w:tc>
      </w:tr>
      <w:tr w:rsidR="00DE11B4" w:rsidRPr="00AC2347" w:rsidTr="00DE11B4">
        <w:tc>
          <w:tcPr>
            <w:tcW w:w="681" w:type="dxa"/>
          </w:tcPr>
          <w:p w:rsidR="00DE11B4" w:rsidRPr="00AC2347" w:rsidRDefault="00DE11B4" w:rsidP="00DE11B4">
            <w:pPr>
              <w:spacing w:after="120"/>
              <w:jc w:val="center"/>
              <w:rPr>
                <w:rFonts w:ascii="Calibri" w:hAnsi="Calibri" w:cs="Arial"/>
                <w:sz w:val="20"/>
                <w:szCs w:val="22"/>
              </w:rPr>
            </w:pPr>
          </w:p>
        </w:tc>
        <w:tc>
          <w:tcPr>
            <w:tcW w:w="6740" w:type="dxa"/>
            <w:gridSpan w:val="3"/>
          </w:tcPr>
          <w:p w:rsidR="00DE11B4" w:rsidRPr="00AC2347" w:rsidRDefault="00DE11B4" w:rsidP="00DE11B4">
            <w:pPr>
              <w:spacing w:after="120"/>
              <w:jc w:val="right"/>
              <w:rPr>
                <w:rFonts w:ascii="Calibri" w:hAnsi="Calibri" w:cs="Arial"/>
                <w:b/>
                <w:sz w:val="20"/>
                <w:szCs w:val="22"/>
              </w:rPr>
            </w:pPr>
            <w:r w:rsidRPr="00AC2347">
              <w:rPr>
                <w:rFonts w:ascii="Calibri" w:hAnsi="Calibri" w:cs="Arial"/>
                <w:b/>
                <w:sz w:val="20"/>
                <w:szCs w:val="22"/>
              </w:rPr>
              <w:t>ΣΥΝΟΛΙΚΗ ΑΞΙΑ</w:t>
            </w:r>
          </w:p>
        </w:tc>
        <w:tc>
          <w:tcPr>
            <w:tcW w:w="2043" w:type="dxa"/>
          </w:tcPr>
          <w:p w:rsidR="00DE11B4" w:rsidRPr="00AC2347" w:rsidRDefault="00DE11B4" w:rsidP="00DE11B4">
            <w:pPr>
              <w:spacing w:after="120"/>
              <w:jc w:val="both"/>
              <w:rPr>
                <w:rFonts w:ascii="Calibri" w:hAnsi="Calibri" w:cs="Arial"/>
                <w:sz w:val="20"/>
                <w:szCs w:val="22"/>
              </w:rPr>
            </w:pPr>
          </w:p>
        </w:tc>
      </w:tr>
    </w:tbl>
    <w:p w:rsidR="00DE11B4" w:rsidRDefault="00DE11B4" w:rsidP="00597A1E">
      <w:pPr>
        <w:pStyle w:val="-4"/>
        <w:spacing w:before="0"/>
        <w:rPr>
          <w:rFonts w:asciiTheme="minorHAnsi" w:hAnsiTheme="minorHAnsi" w:cstheme="minorHAnsi"/>
          <w:b/>
          <w:sz w:val="22"/>
        </w:rPr>
      </w:pPr>
    </w:p>
    <w:p w:rsidR="00DE11B4" w:rsidRDefault="00DE11B4" w:rsidP="005F3CD0">
      <w:pPr>
        <w:jc w:val="center"/>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7F48C3" w:rsidRDefault="007F48C3" w:rsidP="00597A1E">
      <w:pPr>
        <w:pStyle w:val="-4"/>
        <w:spacing w:before="0"/>
        <w:rPr>
          <w:rFonts w:asciiTheme="minorHAnsi" w:hAnsiTheme="minorHAnsi" w:cstheme="minorHAnsi"/>
          <w:b/>
          <w:sz w:val="22"/>
        </w:rPr>
      </w:pPr>
    </w:p>
    <w:p w:rsidR="00597A1E" w:rsidRPr="00597A1E" w:rsidRDefault="00597A1E" w:rsidP="00597A1E">
      <w:pPr>
        <w:pStyle w:val="-4"/>
        <w:spacing w:before="0"/>
        <w:rPr>
          <w:rFonts w:asciiTheme="minorHAnsi" w:hAnsiTheme="minorHAnsi" w:cstheme="minorHAnsi"/>
          <w:b/>
          <w:sz w:val="22"/>
        </w:rPr>
      </w:pPr>
      <w:r w:rsidRPr="00597A1E">
        <w:rPr>
          <w:rFonts w:asciiTheme="minorHAnsi" w:hAnsiTheme="minorHAnsi" w:cstheme="minorHAnsi"/>
          <w:b/>
          <w:sz w:val="22"/>
        </w:rPr>
        <w:t>ΠΑΡΑΤΗΡΗΣΕΙΣ:</w:t>
      </w:r>
    </w:p>
    <w:p w:rsidR="00597A1E" w:rsidRPr="00893D5A" w:rsidRDefault="00597A1E" w:rsidP="00597A1E">
      <w:pPr>
        <w:pStyle w:val="a8"/>
        <w:spacing w:before="0"/>
        <w:rPr>
          <w:rFonts w:asciiTheme="minorHAnsi" w:hAnsiTheme="minorHAnsi" w:cstheme="minorHAnsi"/>
          <w:sz w:val="22"/>
        </w:rPr>
      </w:pPr>
      <w:r w:rsidRPr="00597A1E">
        <w:rPr>
          <w:rFonts w:asciiTheme="minorHAnsi" w:hAnsiTheme="minorHAnsi" w:cstheme="minorHAnsi"/>
          <w:sz w:val="22"/>
        </w:rPr>
        <w:tab/>
      </w:r>
      <w:r w:rsidRPr="00893D5A">
        <w:rPr>
          <w:rFonts w:asciiTheme="minorHAnsi" w:hAnsiTheme="minorHAnsi" w:cstheme="minorHAnsi"/>
          <w:sz w:val="22"/>
        </w:rPr>
        <w:t xml:space="preserve">1. Ακολουθείται αυστηρά η σειρά των παραγράφων της Υπηρεσίας στην προηγούμενη προσθήκη. </w:t>
      </w:r>
    </w:p>
    <w:p w:rsidR="00597A1E" w:rsidRPr="00893D5A" w:rsidRDefault="00597A1E" w:rsidP="00597A1E">
      <w:pPr>
        <w:pStyle w:val="a8"/>
        <w:spacing w:before="0"/>
        <w:rPr>
          <w:rFonts w:asciiTheme="minorHAnsi" w:hAnsiTheme="minorHAnsi" w:cstheme="minorHAnsi"/>
          <w:sz w:val="22"/>
        </w:rPr>
      </w:pPr>
      <w:r w:rsidRPr="00893D5A">
        <w:rPr>
          <w:rFonts w:asciiTheme="minorHAnsi" w:hAnsiTheme="minorHAnsi" w:cstheme="minorHAnsi"/>
          <w:sz w:val="22"/>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893D5A">
        <w:rPr>
          <w:rFonts w:asciiTheme="minorHAnsi" w:hAnsiTheme="minorHAnsi" w:cstheme="minorHAnsi"/>
          <w:sz w:val="22"/>
          <w:lang w:val="en-US"/>
        </w:rPr>
        <w:t>PROSPECTUS</w:t>
      </w:r>
      <w:r w:rsidRPr="00893D5A">
        <w:rPr>
          <w:rFonts w:asciiTheme="minorHAnsi" w:hAnsiTheme="minorHAnsi" w:cstheme="minorHAnsi"/>
          <w:sz w:val="22"/>
        </w:rPr>
        <w:t>, θα δοθούν οι τύποι μετατροπής.</w:t>
      </w:r>
    </w:p>
    <w:p w:rsidR="00597A1E" w:rsidRPr="00893D5A" w:rsidRDefault="00597A1E" w:rsidP="00597A1E">
      <w:pPr>
        <w:pStyle w:val="a8"/>
        <w:spacing w:before="0"/>
        <w:rPr>
          <w:rFonts w:asciiTheme="minorHAnsi" w:hAnsiTheme="minorHAnsi" w:cstheme="minorHAnsi"/>
          <w:sz w:val="22"/>
        </w:rPr>
      </w:pPr>
      <w:r w:rsidRPr="00893D5A">
        <w:rPr>
          <w:rFonts w:asciiTheme="minorHAnsi" w:hAnsiTheme="minorHAnsi" w:cstheme="minorHAnsi"/>
          <w:sz w:val="22"/>
        </w:rPr>
        <w:tab/>
        <w:t xml:space="preserve">3. Η συμπλήρωση όλων των παραγράφων </w:t>
      </w:r>
      <w:r w:rsidR="0085794C" w:rsidRPr="00893D5A">
        <w:rPr>
          <w:rFonts w:asciiTheme="minorHAnsi" w:hAnsiTheme="minorHAnsi" w:cstheme="minorHAnsi"/>
          <w:sz w:val="22"/>
        </w:rPr>
        <w:t xml:space="preserve">και στηλών των προδιαγραφών </w:t>
      </w:r>
      <w:r w:rsidRPr="00893D5A">
        <w:rPr>
          <w:rFonts w:asciiTheme="minorHAnsi" w:hAnsiTheme="minorHAnsi" w:cstheme="minorHAnsi"/>
          <w:sz w:val="22"/>
        </w:rPr>
        <w:t>είναι υποχρεωτική για τον προμηθευτή</w:t>
      </w:r>
      <w:r w:rsidR="00BA0514" w:rsidRPr="00893D5A">
        <w:rPr>
          <w:rFonts w:asciiTheme="minorHAnsi" w:hAnsiTheme="minorHAnsi" w:cstheme="minorHAnsi"/>
          <w:sz w:val="22"/>
        </w:rPr>
        <w:t>.</w:t>
      </w:r>
      <w:bookmarkStart w:id="0" w:name="_GoBack"/>
      <w:bookmarkEnd w:id="0"/>
    </w:p>
    <w:p w:rsidR="00597A1E" w:rsidRPr="00893D5A" w:rsidRDefault="00597A1E" w:rsidP="00597A1E">
      <w:pPr>
        <w:pStyle w:val="a8"/>
        <w:spacing w:before="0"/>
        <w:rPr>
          <w:rFonts w:asciiTheme="minorHAnsi" w:hAnsiTheme="minorHAnsi" w:cstheme="minorHAnsi"/>
          <w:sz w:val="22"/>
        </w:rPr>
      </w:pPr>
      <w:r w:rsidRPr="00893D5A">
        <w:rPr>
          <w:rFonts w:asciiTheme="minorHAnsi" w:hAnsiTheme="minorHAnsi" w:cstheme="minorHAnsi"/>
          <w:sz w:val="22"/>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893D5A" w:rsidRDefault="00597A1E" w:rsidP="00597A1E">
      <w:pPr>
        <w:pStyle w:val="a8"/>
        <w:spacing w:before="0"/>
        <w:rPr>
          <w:rFonts w:asciiTheme="minorHAnsi" w:hAnsiTheme="minorHAnsi" w:cstheme="minorHAnsi"/>
          <w:sz w:val="22"/>
        </w:rPr>
      </w:pPr>
      <w:r w:rsidRPr="00893D5A">
        <w:rPr>
          <w:rFonts w:asciiTheme="minorHAnsi" w:hAnsiTheme="minorHAnsi" w:cstheme="minorHAnsi"/>
          <w:sz w:val="22"/>
        </w:rPr>
        <w:tab/>
        <w:t xml:space="preserve">5. Πάνω στα </w:t>
      </w:r>
      <w:r w:rsidRPr="00893D5A">
        <w:rPr>
          <w:rFonts w:asciiTheme="minorHAnsi" w:hAnsiTheme="minorHAnsi" w:cstheme="minorHAnsi"/>
          <w:sz w:val="22"/>
          <w:lang w:val="en-US"/>
        </w:rPr>
        <w:t>prospectus</w:t>
      </w:r>
      <w:r w:rsidRPr="00893D5A">
        <w:rPr>
          <w:rFonts w:asciiTheme="minorHAnsi" w:hAnsiTheme="minorHAnsi" w:cstheme="minorHAnsi"/>
          <w:sz w:val="22"/>
        </w:rPr>
        <w:t xml:space="preserve"> των υλικών να σημαίνεται ιδιόχειρα κάθε σημείο παραπομπής, ούτως ώστε να μην αναγκάζεται η </w:t>
      </w:r>
      <w:r w:rsidR="009E5BA9" w:rsidRPr="00893D5A">
        <w:rPr>
          <w:rFonts w:asciiTheme="minorHAnsi" w:hAnsiTheme="minorHAnsi" w:cstheme="minorHAnsi"/>
          <w:sz w:val="22"/>
        </w:rPr>
        <w:t xml:space="preserve">αρμόδια </w:t>
      </w:r>
      <w:r w:rsidRPr="00893D5A">
        <w:rPr>
          <w:rFonts w:asciiTheme="minorHAnsi" w:hAnsiTheme="minorHAnsi" w:cstheme="minorHAnsi"/>
          <w:sz w:val="2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597A1E" w:rsidRPr="00597A1E" w:rsidRDefault="00597A1E" w:rsidP="00893D5A">
      <w:pPr>
        <w:pStyle w:val="a8"/>
        <w:spacing w:before="0"/>
        <w:rPr>
          <w:rFonts w:asciiTheme="minorHAnsi" w:hAnsiTheme="minorHAnsi" w:cstheme="minorHAnsi"/>
          <w:b/>
          <w:sz w:val="22"/>
        </w:rPr>
      </w:pPr>
      <w:r w:rsidRPr="00570A2F">
        <w:rPr>
          <w:rFonts w:asciiTheme="minorHAnsi" w:hAnsiTheme="minorHAnsi" w:cstheme="minorHAnsi"/>
          <w:color w:val="FF0000"/>
          <w:sz w:val="22"/>
        </w:rPr>
        <w:tab/>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4975CD" w:rsidRPr="00597A1E" w:rsidRDefault="00E76D70" w:rsidP="00C25CAC">
      <w:pPr>
        <w:spacing w:after="120"/>
        <w:rPr>
          <w:rFonts w:asciiTheme="minorHAnsi" w:hAnsiTheme="minorHAnsi" w:cstheme="minorHAnsi"/>
          <w:b/>
          <w:sz w:val="20"/>
          <w:szCs w:val="22"/>
        </w:rPr>
      </w:pPr>
      <w:r w:rsidRPr="00E76D70">
        <w:rPr>
          <w:rFonts w:asciiTheme="minorHAnsi" w:hAnsiTheme="minorHAnsi" w:cstheme="minorHAnsi"/>
          <w:b/>
          <w:noProof/>
          <w:sz w:val="20"/>
          <w:szCs w:val="22"/>
          <w:u w:val="single"/>
        </w:rPr>
        <w:pict>
          <v:rect id="_x0000_s1047" style="position:absolute;margin-left:249.4pt;margin-top:9.2pt;width:226.35pt;height:114.7pt;flip:y;z-index:251665408" stroked="f">
            <v:textbox>
              <w:txbxContent>
                <w:p w:rsidR="00893D5A" w:rsidRPr="00F03E21" w:rsidRDefault="00893D5A"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893D5A" w:rsidRPr="00F03E21" w:rsidRDefault="00893D5A" w:rsidP="004975CD">
                  <w:pPr>
                    <w:jc w:val="center"/>
                    <w:rPr>
                      <w:rFonts w:ascii="Calibri" w:hAnsi="Calibri" w:cs="Arial"/>
                      <w:sz w:val="22"/>
                      <w:szCs w:val="22"/>
                    </w:rPr>
                  </w:pPr>
                  <w:r w:rsidRPr="00F03E21">
                    <w:rPr>
                      <w:rFonts w:ascii="Calibri" w:hAnsi="Calibri" w:cs="Arial"/>
                      <w:sz w:val="22"/>
                      <w:szCs w:val="22"/>
                    </w:rPr>
                    <w:t>Β/θμιας Εκπ/σης Θεσσαλίας</w:t>
                  </w:r>
                </w:p>
                <w:p w:rsidR="00893D5A" w:rsidRPr="00F03E21" w:rsidRDefault="00893D5A" w:rsidP="004975CD">
                  <w:pPr>
                    <w:jc w:val="center"/>
                    <w:rPr>
                      <w:rFonts w:ascii="Calibri" w:hAnsi="Calibri" w:cs="Arial"/>
                      <w:sz w:val="22"/>
                      <w:szCs w:val="22"/>
                    </w:rPr>
                  </w:pPr>
                </w:p>
                <w:p w:rsidR="00893D5A" w:rsidRPr="00F03E21" w:rsidRDefault="00893D5A" w:rsidP="004975CD">
                  <w:pPr>
                    <w:jc w:val="center"/>
                    <w:rPr>
                      <w:rFonts w:ascii="Calibri" w:hAnsi="Calibri" w:cs="Arial"/>
                      <w:sz w:val="22"/>
                      <w:szCs w:val="22"/>
                    </w:rPr>
                  </w:pPr>
                </w:p>
                <w:p w:rsidR="00893D5A" w:rsidRPr="00F03E21" w:rsidRDefault="00893D5A" w:rsidP="004975CD">
                  <w:pPr>
                    <w:jc w:val="center"/>
                    <w:rPr>
                      <w:rFonts w:ascii="Calibri" w:hAnsi="Calibri" w:cs="Arial"/>
                      <w:sz w:val="22"/>
                      <w:szCs w:val="22"/>
                    </w:rPr>
                  </w:pPr>
                </w:p>
                <w:p w:rsidR="00893D5A" w:rsidRPr="00F03E21" w:rsidRDefault="00893D5A"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Pr="00597A1E" w:rsidRDefault="00FE22A7"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B565D9" w:rsidRPr="00597A1E" w:rsidRDefault="00B565D9" w:rsidP="00B565D9">
      <w:pPr>
        <w:rPr>
          <w:rFonts w:asciiTheme="minorHAnsi" w:hAnsiTheme="minorHAnsi" w:cstheme="minorHAnsi"/>
          <w:b/>
          <w:sz w:val="20"/>
          <w:szCs w:val="22"/>
          <w:u w:val="single"/>
        </w:rPr>
      </w:pPr>
    </w:p>
    <w:p w:rsidR="004975CD" w:rsidRPr="00597A1E" w:rsidRDefault="004975CD" w:rsidP="00B565D9">
      <w:pPr>
        <w:rPr>
          <w:rFonts w:asciiTheme="minorHAnsi" w:hAnsiTheme="minorHAnsi" w:cstheme="minorHAnsi"/>
          <w:b/>
          <w:sz w:val="20"/>
          <w:szCs w:val="22"/>
          <w:u w:val="single"/>
        </w:rPr>
      </w:pPr>
    </w:p>
    <w:p w:rsidR="008E5BB1" w:rsidRPr="00597A1E" w:rsidRDefault="008E5BB1" w:rsidP="00B565D9">
      <w:pPr>
        <w:rPr>
          <w:rFonts w:asciiTheme="minorHAnsi" w:hAnsiTheme="minorHAnsi" w:cstheme="minorHAnsi"/>
          <w:sz w:val="20"/>
          <w:szCs w:val="22"/>
        </w:rPr>
      </w:pPr>
    </w:p>
    <w:p w:rsidR="00E86F93" w:rsidRPr="00597A1E" w:rsidRDefault="00E86F93" w:rsidP="00B565D9">
      <w:pPr>
        <w:rPr>
          <w:rFonts w:asciiTheme="minorHAnsi" w:hAnsiTheme="minorHAnsi" w:cstheme="minorHAnsi"/>
          <w:sz w:val="20"/>
          <w:szCs w:val="22"/>
        </w:rPr>
      </w:pPr>
    </w:p>
    <w:p w:rsidR="008E5BB1" w:rsidRPr="00597A1E" w:rsidRDefault="008E5BB1" w:rsidP="00B565D9">
      <w:pPr>
        <w:rPr>
          <w:rFonts w:asciiTheme="minorHAnsi" w:hAnsiTheme="minorHAnsi" w:cstheme="minorHAnsi"/>
          <w:sz w:val="20"/>
          <w:szCs w:val="22"/>
        </w:rPr>
      </w:pPr>
    </w:p>
    <w:sectPr w:rsidR="008E5BB1" w:rsidRPr="00597A1E" w:rsidSect="005D5135">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5A" w:rsidRDefault="00893D5A" w:rsidP="00597A1E">
      <w:r>
        <w:separator/>
      </w:r>
    </w:p>
  </w:endnote>
  <w:endnote w:type="continuationSeparator" w:id="0">
    <w:p w:rsidR="00893D5A" w:rsidRDefault="00893D5A"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5A" w:rsidRDefault="00893D5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893D5A" w:rsidRDefault="00E76D70">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77.65pt;height:18.8pt;z-index:251661312;mso-position-horizontal:center;mso-position-horizontal-relative:margin;mso-position-vertical:center;mso-position-vertical-relative:bottom-margin-area;mso-width-relative:margin;mso-height-relative:bottom-margin-area;v-text-anchor:top" filled="t" fillcolor="white [3212]" strokecolor="gray [1629]" strokeweight="2.25pt">
              <v:textbox style="mso-next-textbox:#_x0000_s2050" inset=",0,,0">
                <w:txbxContent>
                  <w:p w:rsidR="00893D5A" w:rsidRPr="00350E20" w:rsidRDefault="00893D5A">
                    <w:pPr>
                      <w:jc w:val="center"/>
                      <w:rPr>
                        <w:rFonts w:asciiTheme="minorHAnsi" w:hAnsiTheme="minorHAnsi" w:cstheme="minorHAnsi"/>
                        <w:sz w:val="20"/>
                        <w:lang w:val="en-US"/>
                      </w:rPr>
                    </w:pPr>
                    <w:r>
                      <w:rPr>
                        <w:rFonts w:asciiTheme="minorHAnsi" w:hAnsiTheme="minorHAnsi" w:cstheme="minorHAnsi"/>
                        <w:sz w:val="20"/>
                      </w:rPr>
                      <w:t xml:space="preserve">Σελ. </w:t>
                    </w:r>
                    <w:r w:rsidR="00E76D70"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E76D70" w:rsidRPr="00597A1E">
                      <w:rPr>
                        <w:rFonts w:asciiTheme="minorHAnsi" w:hAnsiTheme="minorHAnsi" w:cstheme="minorHAnsi"/>
                        <w:sz w:val="20"/>
                      </w:rPr>
                      <w:fldChar w:fldCharType="separate"/>
                    </w:r>
                    <w:r w:rsidR="00751051">
                      <w:rPr>
                        <w:rFonts w:asciiTheme="minorHAnsi" w:hAnsiTheme="minorHAnsi" w:cstheme="minorHAnsi"/>
                        <w:noProof/>
                        <w:sz w:val="20"/>
                      </w:rPr>
                      <w:t>1</w:t>
                    </w:r>
                    <w:r w:rsidR="00E76D70" w:rsidRPr="00597A1E">
                      <w:rPr>
                        <w:rFonts w:asciiTheme="minorHAnsi" w:hAnsiTheme="minorHAnsi" w:cstheme="minorHAnsi"/>
                        <w:sz w:val="20"/>
                      </w:rPr>
                      <w:fldChar w:fldCharType="end"/>
                    </w:r>
                    <w:r>
                      <w:rPr>
                        <w:rFonts w:asciiTheme="minorHAnsi" w:hAnsiTheme="minorHAnsi" w:cstheme="minorHAnsi"/>
                        <w:sz w:val="20"/>
                      </w:rPr>
                      <w:t xml:space="preserve"> από </w:t>
                    </w:r>
                    <w:r>
                      <w:rPr>
                        <w:rFonts w:asciiTheme="minorHAnsi" w:hAnsiTheme="minorHAnsi" w:cstheme="minorHAnsi"/>
                        <w:sz w:val="20"/>
                        <w:lang w:val="en-US"/>
                      </w:rPr>
                      <w:t>7</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5A" w:rsidRDefault="00893D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5A" w:rsidRDefault="00893D5A" w:rsidP="00597A1E">
      <w:r>
        <w:separator/>
      </w:r>
    </w:p>
  </w:footnote>
  <w:footnote w:type="continuationSeparator" w:id="0">
    <w:p w:rsidR="00893D5A" w:rsidRDefault="00893D5A" w:rsidP="0059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5A" w:rsidRDefault="00893D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5A" w:rsidRDefault="00893D5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5A" w:rsidRDefault="00893D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3"/>
  </w:num>
  <w:num w:numId="5">
    <w:abstractNumId w:val="7"/>
  </w:num>
  <w:num w:numId="6">
    <w:abstractNumId w:val="10"/>
  </w:num>
  <w:num w:numId="7">
    <w:abstractNumId w:val="0"/>
  </w:num>
  <w:num w:numId="8">
    <w:abstractNumId w:val="8"/>
  </w:num>
  <w:num w:numId="9">
    <w:abstractNumId w:val="6"/>
  </w:num>
  <w:num w:numId="10">
    <w:abstractNumId w:val="9"/>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5722"/>
    <w:rsid w:val="00015E36"/>
    <w:rsid w:val="00016D75"/>
    <w:rsid w:val="00034428"/>
    <w:rsid w:val="00037E30"/>
    <w:rsid w:val="000466B3"/>
    <w:rsid w:val="00046F5D"/>
    <w:rsid w:val="00061859"/>
    <w:rsid w:val="000635C5"/>
    <w:rsid w:val="0007771E"/>
    <w:rsid w:val="000901E0"/>
    <w:rsid w:val="00097CF2"/>
    <w:rsid w:val="000C0A3C"/>
    <w:rsid w:val="00117DF4"/>
    <w:rsid w:val="00153220"/>
    <w:rsid w:val="00153CDD"/>
    <w:rsid w:val="00160C52"/>
    <w:rsid w:val="00190272"/>
    <w:rsid w:val="001A4C0F"/>
    <w:rsid w:val="001C0EC1"/>
    <w:rsid w:val="001E1D16"/>
    <w:rsid w:val="001E1D95"/>
    <w:rsid w:val="001F059B"/>
    <w:rsid w:val="0027290C"/>
    <w:rsid w:val="002814EE"/>
    <w:rsid w:val="0028229E"/>
    <w:rsid w:val="00283523"/>
    <w:rsid w:val="002847C9"/>
    <w:rsid w:val="002A1CA0"/>
    <w:rsid w:val="002A2B0A"/>
    <w:rsid w:val="002C3B62"/>
    <w:rsid w:val="002F04F6"/>
    <w:rsid w:val="002F487D"/>
    <w:rsid w:val="00301F96"/>
    <w:rsid w:val="00307824"/>
    <w:rsid w:val="003118CB"/>
    <w:rsid w:val="00312F0D"/>
    <w:rsid w:val="00321679"/>
    <w:rsid w:val="00323582"/>
    <w:rsid w:val="0034751E"/>
    <w:rsid w:val="00350E20"/>
    <w:rsid w:val="0038368B"/>
    <w:rsid w:val="003929B4"/>
    <w:rsid w:val="00394DAB"/>
    <w:rsid w:val="003A15DB"/>
    <w:rsid w:val="003B0355"/>
    <w:rsid w:val="003B5B16"/>
    <w:rsid w:val="003C7FE2"/>
    <w:rsid w:val="003D20BB"/>
    <w:rsid w:val="003E5898"/>
    <w:rsid w:val="003F50B9"/>
    <w:rsid w:val="00432FC0"/>
    <w:rsid w:val="00435729"/>
    <w:rsid w:val="00443741"/>
    <w:rsid w:val="004533D1"/>
    <w:rsid w:val="00466A75"/>
    <w:rsid w:val="0047425D"/>
    <w:rsid w:val="00476C9F"/>
    <w:rsid w:val="00480B13"/>
    <w:rsid w:val="004975CD"/>
    <w:rsid w:val="004A6EEE"/>
    <w:rsid w:val="004B0FD3"/>
    <w:rsid w:val="004B63B4"/>
    <w:rsid w:val="004C0F3A"/>
    <w:rsid w:val="004D7746"/>
    <w:rsid w:val="004E614A"/>
    <w:rsid w:val="00504173"/>
    <w:rsid w:val="00525FDB"/>
    <w:rsid w:val="00526117"/>
    <w:rsid w:val="00544FF9"/>
    <w:rsid w:val="005475D4"/>
    <w:rsid w:val="00553159"/>
    <w:rsid w:val="00570A2F"/>
    <w:rsid w:val="0059249D"/>
    <w:rsid w:val="00597A1E"/>
    <w:rsid w:val="005B214B"/>
    <w:rsid w:val="005C2037"/>
    <w:rsid w:val="005C7891"/>
    <w:rsid w:val="005D5135"/>
    <w:rsid w:val="005D6C77"/>
    <w:rsid w:val="005F0EB4"/>
    <w:rsid w:val="005F3CD0"/>
    <w:rsid w:val="00602B24"/>
    <w:rsid w:val="006032C7"/>
    <w:rsid w:val="0060660C"/>
    <w:rsid w:val="00611472"/>
    <w:rsid w:val="00621DB1"/>
    <w:rsid w:val="00624A34"/>
    <w:rsid w:val="006359CD"/>
    <w:rsid w:val="006446A3"/>
    <w:rsid w:val="00651F5B"/>
    <w:rsid w:val="006627A3"/>
    <w:rsid w:val="0066429A"/>
    <w:rsid w:val="00682A2A"/>
    <w:rsid w:val="00691EA0"/>
    <w:rsid w:val="00692C23"/>
    <w:rsid w:val="006A3486"/>
    <w:rsid w:val="007106B2"/>
    <w:rsid w:val="00712ED5"/>
    <w:rsid w:val="00744883"/>
    <w:rsid w:val="00751051"/>
    <w:rsid w:val="007667FA"/>
    <w:rsid w:val="007751EF"/>
    <w:rsid w:val="00780AC5"/>
    <w:rsid w:val="007A6179"/>
    <w:rsid w:val="007C1B43"/>
    <w:rsid w:val="007D2268"/>
    <w:rsid w:val="007D7F94"/>
    <w:rsid w:val="007F23F3"/>
    <w:rsid w:val="007F48C3"/>
    <w:rsid w:val="007F6390"/>
    <w:rsid w:val="008456B2"/>
    <w:rsid w:val="0085794C"/>
    <w:rsid w:val="008605F0"/>
    <w:rsid w:val="008804C2"/>
    <w:rsid w:val="00893D5A"/>
    <w:rsid w:val="008A60D4"/>
    <w:rsid w:val="008C500F"/>
    <w:rsid w:val="008D0401"/>
    <w:rsid w:val="008D76BA"/>
    <w:rsid w:val="008E2787"/>
    <w:rsid w:val="008E5BB1"/>
    <w:rsid w:val="008E7D78"/>
    <w:rsid w:val="008F785E"/>
    <w:rsid w:val="00916FAE"/>
    <w:rsid w:val="00922944"/>
    <w:rsid w:val="0094021D"/>
    <w:rsid w:val="009436DB"/>
    <w:rsid w:val="009455FF"/>
    <w:rsid w:val="00946357"/>
    <w:rsid w:val="0095670F"/>
    <w:rsid w:val="00983FE2"/>
    <w:rsid w:val="00985CCC"/>
    <w:rsid w:val="00991ECF"/>
    <w:rsid w:val="009937BA"/>
    <w:rsid w:val="0099492C"/>
    <w:rsid w:val="009A0022"/>
    <w:rsid w:val="009A0E3F"/>
    <w:rsid w:val="009A22D1"/>
    <w:rsid w:val="009A2EE7"/>
    <w:rsid w:val="009A7330"/>
    <w:rsid w:val="009B4ECD"/>
    <w:rsid w:val="009C059F"/>
    <w:rsid w:val="009C5B36"/>
    <w:rsid w:val="009C5CD1"/>
    <w:rsid w:val="009D6656"/>
    <w:rsid w:val="009E097C"/>
    <w:rsid w:val="009E1F22"/>
    <w:rsid w:val="009E401F"/>
    <w:rsid w:val="009E5BA9"/>
    <w:rsid w:val="009F5134"/>
    <w:rsid w:val="009F5A1A"/>
    <w:rsid w:val="009F60FA"/>
    <w:rsid w:val="00A01339"/>
    <w:rsid w:val="00A015F9"/>
    <w:rsid w:val="00A21013"/>
    <w:rsid w:val="00A21DD0"/>
    <w:rsid w:val="00A26990"/>
    <w:rsid w:val="00A45A42"/>
    <w:rsid w:val="00A56C06"/>
    <w:rsid w:val="00A7117A"/>
    <w:rsid w:val="00A73AB1"/>
    <w:rsid w:val="00AA447A"/>
    <w:rsid w:val="00AA603E"/>
    <w:rsid w:val="00AB3DE8"/>
    <w:rsid w:val="00AB63B0"/>
    <w:rsid w:val="00AE0C0C"/>
    <w:rsid w:val="00AE5568"/>
    <w:rsid w:val="00AF037E"/>
    <w:rsid w:val="00B106DE"/>
    <w:rsid w:val="00B16B56"/>
    <w:rsid w:val="00B2345D"/>
    <w:rsid w:val="00B252A0"/>
    <w:rsid w:val="00B27337"/>
    <w:rsid w:val="00B42647"/>
    <w:rsid w:val="00B46610"/>
    <w:rsid w:val="00B47AD1"/>
    <w:rsid w:val="00B56349"/>
    <w:rsid w:val="00B565D9"/>
    <w:rsid w:val="00B62813"/>
    <w:rsid w:val="00B71FB6"/>
    <w:rsid w:val="00BA0514"/>
    <w:rsid w:val="00BB26F6"/>
    <w:rsid w:val="00BC25B5"/>
    <w:rsid w:val="00BC3F50"/>
    <w:rsid w:val="00BD0B5D"/>
    <w:rsid w:val="00BF0DEE"/>
    <w:rsid w:val="00BF2145"/>
    <w:rsid w:val="00C04178"/>
    <w:rsid w:val="00C25CAC"/>
    <w:rsid w:val="00C43ABF"/>
    <w:rsid w:val="00C61DF1"/>
    <w:rsid w:val="00C8069A"/>
    <w:rsid w:val="00C8559A"/>
    <w:rsid w:val="00C8735F"/>
    <w:rsid w:val="00CE6633"/>
    <w:rsid w:val="00CE7EE9"/>
    <w:rsid w:val="00D0679D"/>
    <w:rsid w:val="00D25F58"/>
    <w:rsid w:val="00D265B2"/>
    <w:rsid w:val="00D4298E"/>
    <w:rsid w:val="00D55387"/>
    <w:rsid w:val="00D64E92"/>
    <w:rsid w:val="00D72FC6"/>
    <w:rsid w:val="00D86028"/>
    <w:rsid w:val="00D90DC3"/>
    <w:rsid w:val="00DA0F06"/>
    <w:rsid w:val="00DB2C3A"/>
    <w:rsid w:val="00DE11B4"/>
    <w:rsid w:val="00DF519B"/>
    <w:rsid w:val="00DF6CEE"/>
    <w:rsid w:val="00E14DD4"/>
    <w:rsid w:val="00E2150D"/>
    <w:rsid w:val="00E32F7D"/>
    <w:rsid w:val="00E4031B"/>
    <w:rsid w:val="00E40EEF"/>
    <w:rsid w:val="00E50543"/>
    <w:rsid w:val="00E6151D"/>
    <w:rsid w:val="00E624DA"/>
    <w:rsid w:val="00E76D70"/>
    <w:rsid w:val="00E86F93"/>
    <w:rsid w:val="00E8707C"/>
    <w:rsid w:val="00EB0117"/>
    <w:rsid w:val="00EB78B8"/>
    <w:rsid w:val="00EC7AF3"/>
    <w:rsid w:val="00ED3823"/>
    <w:rsid w:val="00ED45FC"/>
    <w:rsid w:val="00EF05DF"/>
    <w:rsid w:val="00EF4F10"/>
    <w:rsid w:val="00F01A97"/>
    <w:rsid w:val="00F03E21"/>
    <w:rsid w:val="00F05B43"/>
    <w:rsid w:val="00F2140A"/>
    <w:rsid w:val="00F553A8"/>
    <w:rsid w:val="00F61CA4"/>
    <w:rsid w:val="00F66E27"/>
    <w:rsid w:val="00F85A6F"/>
    <w:rsid w:val="00F8600E"/>
    <w:rsid w:val="00F94521"/>
    <w:rsid w:val="00F97463"/>
    <w:rsid w:val="00FC2047"/>
    <w:rsid w:val="00FC3407"/>
    <w:rsid w:val="00FC35DC"/>
    <w:rsid w:val="00FC62D6"/>
    <w:rsid w:val="00FD34DD"/>
    <w:rsid w:val="00FE22A7"/>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5D5135"/>
    <w:pPr>
      <w:spacing w:after="120"/>
      <w:jc w:val="both"/>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semiHidden/>
    <w:unhideWhenUsed/>
    <w:rsid w:val="00597A1E"/>
    <w:pPr>
      <w:tabs>
        <w:tab w:val="center" w:pos="4153"/>
        <w:tab w:val="right" w:pos="8306"/>
      </w:tabs>
    </w:pPr>
  </w:style>
  <w:style w:type="character" w:customStyle="1" w:styleId="Char0">
    <w:name w:val="Υποσέλιδο Char"/>
    <w:basedOn w:val="a0"/>
    <w:link w:val="ab"/>
    <w:semiHidden/>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1297</Words>
  <Characters>8369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user1</cp:lastModifiedBy>
  <cp:revision>39</cp:revision>
  <cp:lastPrinted>2020-10-08T11:13:00Z</cp:lastPrinted>
  <dcterms:created xsi:type="dcterms:W3CDTF">2019-09-18T06:21:00Z</dcterms:created>
  <dcterms:modified xsi:type="dcterms:W3CDTF">2020-10-09T09:55:00Z</dcterms:modified>
</cp:coreProperties>
</file>