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943" w:rsidRPr="00286943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530601" w:rsidRDefault="00530601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530601" w:rsidRDefault="00530601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530601" w:rsidRDefault="00530601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530601" w:rsidRDefault="00530601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530601" w:rsidRDefault="00530601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530601" w:rsidRDefault="00530601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 w:rsidR="00E01643" w:rsidRPr="00E01643">
        <w:rPr>
          <w:rFonts w:ascii="Calibri" w:hAnsi="Calibri" w:cs="Arial"/>
        </w:rPr>
        <w:t>14</w:t>
      </w:r>
      <w:r w:rsidR="00E01643">
        <w:rPr>
          <w:rFonts w:ascii="Calibri" w:hAnsi="Calibri" w:cs="Arial"/>
          <w:lang w:val="en-US"/>
        </w:rPr>
        <w:t>-9-2020</w:t>
      </w:r>
      <w:r>
        <w:rPr>
          <w:rFonts w:ascii="Calibri" w:hAnsi="Calibri" w:cs="Arial"/>
        </w:rPr>
        <w:tab/>
      </w:r>
    </w:p>
    <w:p w:rsidR="000F0B7A" w:rsidRPr="00E01643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Αρ. Πρ.:</w:t>
      </w:r>
      <w:r>
        <w:rPr>
          <w:rFonts w:ascii="Calibri" w:hAnsi="Calibri" w:cs="Arial"/>
        </w:rPr>
        <w:tab/>
      </w:r>
      <w:r w:rsidR="00CE6CDC" w:rsidRPr="00AA66C1">
        <w:rPr>
          <w:rFonts w:ascii="Calibri" w:hAnsi="Calibri" w:cs="Arial"/>
        </w:rPr>
        <w:t xml:space="preserve">  </w:t>
      </w:r>
      <w:r w:rsidR="00E01643">
        <w:rPr>
          <w:rFonts w:ascii="Calibri" w:hAnsi="Calibri" w:cs="Arial"/>
          <w:lang w:val="en-US"/>
        </w:rPr>
        <w:t>8895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286943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286943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905" w:type="dxa"/>
                    <w:tblInd w:w="108" w:type="dxa"/>
                    <w:tblLook w:val="04A0"/>
                  </w:tblPr>
                  <w:tblGrid>
                    <w:gridCol w:w="1496"/>
                    <w:gridCol w:w="2409"/>
                  </w:tblGrid>
                  <w:tr w:rsidR="00530601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530601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530601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Β. Μπουγά</w:t>
                        </w:r>
                      </w:p>
                    </w:tc>
                  </w:tr>
                  <w:tr w:rsidR="00530601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530601" w:rsidRPr="00FB2063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530601" w:rsidRPr="00FB2063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539210 (εσωτ.: 124)</w:t>
                        </w:r>
                      </w:p>
                    </w:tc>
                  </w:tr>
                  <w:tr w:rsidR="00530601" w:rsidRPr="00E01643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530601" w:rsidRDefault="00530601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530601" w:rsidRDefault="00530601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530601" w:rsidRDefault="00530601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0B7A" w:rsidRDefault="00286943" w:rsidP="000F0B7A">
      <w:pPr>
        <w:spacing w:after="120" w:line="240" w:lineRule="auto"/>
        <w:ind w:right="-355"/>
        <w:rPr>
          <w:rFonts w:ascii="Calibri" w:hAnsi="Calibri" w:cs="Arial"/>
        </w:rPr>
      </w:pPr>
      <w:r w:rsidRPr="0028694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530601" w:rsidRDefault="00530601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D524DE" w:rsidRPr="00484967" w:rsidRDefault="000F0B7A" w:rsidP="008A1EB6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</w:t>
      </w:r>
      <w:r w:rsidR="009803A3">
        <w:rPr>
          <w:rFonts w:ascii="Calibri" w:hAnsi="Calibri" w:cs="Arial"/>
          <w:b/>
        </w:rPr>
        <w:t>ο</w:t>
      </w:r>
      <w:r w:rsidRPr="00BD55D7">
        <w:rPr>
          <w:rFonts w:ascii="Calibri" w:hAnsi="Calibri" w:cs="Arial"/>
          <w:b/>
        </w:rPr>
        <w:t xml:space="preserve">ικονομικής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ροσφοράς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ρομήθειας </w:t>
      </w:r>
      <w:r w:rsidR="008E67AD">
        <w:rPr>
          <w:rFonts w:ascii="Calibri" w:hAnsi="Calibri" w:cs="Arial"/>
          <w:b/>
        </w:rPr>
        <w:t>φαρμακευτικού υλικού</w:t>
      </w:r>
      <w:r w:rsidRPr="00BD55D7">
        <w:rPr>
          <w:rFonts w:ascii="Calibri" w:hAnsi="Calibri" w:cs="Arial"/>
          <w:b/>
        </w:rPr>
        <w:t>»</w:t>
      </w:r>
    </w:p>
    <w:p w:rsidR="009803A3" w:rsidRPr="00B565D9" w:rsidRDefault="008A1EB6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Έχοντας υπόψη τη με </w:t>
      </w:r>
      <w:r>
        <w:t>Aριθμ. οικ. 32205/Δ10.96/02-10-2013 (</w:t>
      </w:r>
      <w:r>
        <w:rPr>
          <w:rFonts w:ascii="Calibri" w:hAnsi="Calibri" w:cs="Arial"/>
        </w:rPr>
        <w:t>ΦΕΚ 2562/Β/2013) εγκύκλιο του Υπουργείου Εργασίας Κοινωνικής Ασφάλισης και Πρόνοιας με θέμα: «</w:t>
      </w:r>
      <w:r w:rsidRPr="006B0169">
        <w:rPr>
          <w:i/>
        </w:rPr>
        <w:t>Ελάχιστα απαιτούμενα υλικά πρώτων βοηθειών στους χώρους εργασίας</w:t>
      </w:r>
      <w:r>
        <w:t>»,</w:t>
      </w:r>
      <w:r w:rsidRPr="008A1EB6">
        <w:t xml:space="preserve"> </w:t>
      </w:r>
      <w:r>
        <w:t>η</w:t>
      </w:r>
      <w:r w:rsidR="009803A3">
        <w:rPr>
          <w:rFonts w:ascii="Calibri" w:hAnsi="Calibri" w:cs="Arial"/>
        </w:rPr>
        <w:t xml:space="preserve"> Περιφερειακή Διεύθυνση Πρωτοβάθμιας και Δευτεροβάθμιας  Εκπαίδευσης Θεσσαλίας πρόκειται να προβεί στην προμήθεια </w:t>
      </w:r>
      <w:r w:rsidR="009803A3" w:rsidRPr="00F10EDD">
        <w:rPr>
          <w:rFonts w:ascii="Calibri" w:hAnsi="Calibri" w:cs="Arial"/>
          <w:b/>
        </w:rPr>
        <w:t>φαρμακευτικού υλικού</w:t>
      </w:r>
      <w:r w:rsidR="009803A3">
        <w:rPr>
          <w:rFonts w:ascii="Calibri" w:hAnsi="Calibri" w:cs="Arial"/>
        </w:rPr>
        <w:t>. Κατόπιν των ανωτέρω, σ</w:t>
      </w:r>
      <w:r w:rsidR="009803A3" w:rsidRPr="00F03E21">
        <w:rPr>
          <w:rFonts w:ascii="Calibri" w:hAnsi="Calibri" w:cs="Arial"/>
        </w:rPr>
        <w:t xml:space="preserve">ας </w:t>
      </w:r>
      <w:r w:rsidR="009803A3">
        <w:rPr>
          <w:rFonts w:ascii="Calibri" w:hAnsi="Calibri" w:cs="Arial"/>
        </w:rPr>
        <w:t>προσκαλούμε, σύμφωνα με τις διατάξεις</w:t>
      </w:r>
      <w:r w:rsidR="009803A3" w:rsidRPr="000C0A3C">
        <w:rPr>
          <w:rFonts w:ascii="Calibri" w:hAnsi="Calibri" w:cs="Arial"/>
        </w:rPr>
        <w:t xml:space="preserve"> του νόμου 4412/2016 (ΦΕΚ 147 Α’), </w:t>
      </w:r>
      <w:r w:rsidR="009803A3" w:rsidRPr="00F03E21">
        <w:rPr>
          <w:rFonts w:ascii="Calibri" w:hAnsi="Calibri" w:cs="Arial"/>
        </w:rPr>
        <w:t xml:space="preserve">να μας ενημερώσετε μέσω οικονομικής προσφοράς για τη διάθεση </w:t>
      </w:r>
      <w:r w:rsidR="009803A3" w:rsidRPr="00F10EDD">
        <w:rPr>
          <w:rFonts w:ascii="Calibri" w:hAnsi="Calibri" w:cs="Arial"/>
        </w:rPr>
        <w:t>φαρμακευτικού υλικού</w:t>
      </w:r>
      <w:r w:rsidR="009803A3">
        <w:rPr>
          <w:rFonts w:ascii="Calibri" w:hAnsi="Calibri" w:cs="Arial"/>
        </w:rPr>
        <w:t>.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H </w:t>
      </w:r>
      <w:r w:rsidRPr="00016D75">
        <w:rPr>
          <w:rFonts w:ascii="Calibri" w:hAnsi="Calibri" w:cs="Arial"/>
          <w:b/>
          <w:i/>
        </w:rPr>
        <w:t>ανάθεση</w:t>
      </w:r>
      <w:r w:rsidRPr="006066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</w:t>
      </w:r>
      <w:r w:rsidRPr="0060660C">
        <w:rPr>
          <w:rFonts w:ascii="Calibri" w:hAnsi="Calibri" w:cs="Arial"/>
        </w:rPr>
        <w:t xml:space="preserve">προμήθειας θα γίνει με </w:t>
      </w:r>
      <w:r>
        <w:rPr>
          <w:rFonts w:ascii="Calibri" w:hAnsi="Calibri" w:cs="Arial"/>
        </w:rPr>
        <w:t xml:space="preserve">τη διαδικασία της απευθείας ανάθεσης και </w:t>
      </w:r>
      <w:r w:rsidRPr="0060660C">
        <w:rPr>
          <w:rFonts w:ascii="Calibri" w:hAnsi="Calibri" w:cs="Arial"/>
        </w:rPr>
        <w:t>κριτήρια</w:t>
      </w:r>
      <w:r>
        <w:rPr>
          <w:rFonts w:ascii="Calibri" w:hAnsi="Calibri" w:cs="Arial"/>
        </w:rPr>
        <w:t xml:space="preserve"> που ορίζουν οι διατάξεις του νόμου 4412/2016 (ΦΕΚ 147 Α΄)</w:t>
      </w:r>
      <w:r w:rsidRPr="0060660C">
        <w:rPr>
          <w:rFonts w:ascii="Calibri" w:hAnsi="Calibri" w:cs="Arial"/>
        </w:rPr>
        <w:t>: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α) τη δυνατότητα καλής και έγκαιρης εκτέλεσης και 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β) την πιο οικονομική προσφορά </w:t>
      </w:r>
      <w:r>
        <w:rPr>
          <w:rFonts w:ascii="Calibri" w:hAnsi="Calibri" w:cs="Arial"/>
        </w:rPr>
        <w:t>με βάση την τιμή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για τη </w:t>
      </w:r>
      <w:r>
        <w:rPr>
          <w:rFonts w:ascii="Calibri" w:hAnsi="Calibri" w:cs="Arial"/>
        </w:rPr>
        <w:t>διάθεσή τους</w:t>
      </w:r>
      <w:r w:rsidRPr="0060660C">
        <w:rPr>
          <w:rFonts w:ascii="Calibri" w:hAnsi="Calibri" w:cs="Arial"/>
        </w:rPr>
        <w:t xml:space="preserve"> καθώς και το</w:t>
      </w:r>
      <w:r>
        <w:rPr>
          <w:rFonts w:ascii="Calibri" w:hAnsi="Calibri" w:cs="Arial"/>
        </w:rPr>
        <w:t>ν</w:t>
      </w:r>
      <w:r w:rsidRPr="0060660C">
        <w:rPr>
          <w:rFonts w:ascii="Calibri" w:hAnsi="Calibri" w:cs="Arial"/>
        </w:rPr>
        <w:t xml:space="preserve"> χρόνο παράδοσης </w:t>
      </w:r>
      <w:r>
        <w:rPr>
          <w:rFonts w:ascii="Calibri" w:hAnsi="Calibri" w:cs="Arial"/>
        </w:rPr>
        <w:t>τους.</w:t>
      </w:r>
    </w:p>
    <w:p w:rsidR="009803A3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F03E21">
        <w:rPr>
          <w:rFonts w:ascii="Calibri" w:hAnsi="Calibri" w:cs="Arial"/>
        </w:rPr>
        <w:t xml:space="preserve">Η </w:t>
      </w:r>
      <w:r w:rsidRPr="00016D75">
        <w:rPr>
          <w:rFonts w:ascii="Calibri" w:hAnsi="Calibri" w:cs="Arial"/>
          <w:b/>
          <w:i/>
        </w:rPr>
        <w:t>εξόφληση της δαπάνης</w:t>
      </w:r>
      <w:r w:rsidRPr="00F03E21">
        <w:rPr>
          <w:rFonts w:ascii="Calibri" w:hAnsi="Calibri" w:cs="Arial"/>
        </w:rPr>
        <w:t xml:space="preserve"> θα γίνει σύμφωνα με το</w:t>
      </w:r>
      <w:r w:rsidR="00D524DE">
        <w:rPr>
          <w:rFonts w:ascii="Calibri" w:hAnsi="Calibri" w:cs="Arial"/>
        </w:rPr>
        <w:t xml:space="preserve"> νόμο </w:t>
      </w:r>
      <w:r>
        <w:rPr>
          <w:rFonts w:ascii="Calibri" w:hAnsi="Calibri" w:cs="Arial"/>
        </w:rPr>
        <w:t xml:space="preserve">4270/2014 </w:t>
      </w:r>
      <w:r w:rsidRPr="00F03E21">
        <w:rPr>
          <w:rFonts w:ascii="Calibri" w:hAnsi="Calibri" w:cs="Arial"/>
        </w:rPr>
        <w:t>περί Δημόσιου Λογιστικού</w:t>
      </w:r>
      <w:r>
        <w:rPr>
          <w:rFonts w:ascii="Calibri" w:hAnsi="Calibri" w:cs="Arial"/>
        </w:rPr>
        <w:t xml:space="preserve"> όπως τροποποιήθηκε και ισχύει, από τη</w:t>
      </w:r>
      <w:r w:rsidRPr="00F03E21">
        <w:rPr>
          <w:rFonts w:ascii="Calibri" w:hAnsi="Calibri" w:cs="Arial"/>
        </w:rPr>
        <w:t xml:space="preserve"> Δημοσιονομι</w:t>
      </w:r>
      <w:r>
        <w:rPr>
          <w:rFonts w:ascii="Calibri" w:hAnsi="Calibri" w:cs="Arial"/>
        </w:rPr>
        <w:t>κή Υπηρεσία Εποπτείας και</w:t>
      </w:r>
      <w:r w:rsidRPr="00F03E21">
        <w:rPr>
          <w:rFonts w:ascii="Calibri" w:hAnsi="Calibri" w:cs="Arial"/>
        </w:rPr>
        <w:t xml:space="preserve"> Ελέγχου Λάρισας σε τραπεζικό λογαριασμό που θα μας υποδείξετε (αρ.</w:t>
      </w:r>
      <w:r>
        <w:rPr>
          <w:rFonts w:ascii="Calibri" w:hAnsi="Calibri" w:cs="Arial"/>
        </w:rPr>
        <w:t xml:space="preserve"> </w:t>
      </w:r>
      <w:r w:rsidRPr="00F03E21">
        <w:rPr>
          <w:rFonts w:ascii="Calibri" w:hAnsi="Calibri" w:cs="Arial"/>
        </w:rPr>
        <w:t>ΙΒΑΝ-Φωτοτυπία πρώτης σελίδας βιβλιαρίου τραπέζης</w:t>
      </w:r>
      <w:r>
        <w:rPr>
          <w:rFonts w:ascii="Calibri" w:hAnsi="Calibri" w:cs="Arial"/>
        </w:rPr>
        <w:t>) και υπάρχει η σχετική πίστωση</w:t>
      </w:r>
      <w:r w:rsidRPr="006E20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στον Α.Λ.Ε.: 2410 102 001.</w:t>
      </w:r>
    </w:p>
    <w:p w:rsidR="009803A3" w:rsidRPr="000C0A3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8E2848" w:rsidRPr="008E2848">
        <w:rPr>
          <w:rFonts w:ascii="Calibri" w:hAnsi="Calibri" w:cs="Arial"/>
          <w:b/>
          <w:bCs/>
          <w:i/>
          <w:iCs/>
        </w:rPr>
        <w:t>κλειστή</w:t>
      </w:r>
      <w:r w:rsidR="008E2848">
        <w:rPr>
          <w:rFonts w:ascii="Calibri" w:hAnsi="Calibri" w:cs="Arial"/>
        </w:rPr>
        <w:t xml:space="preserve"> </w:t>
      </w:r>
      <w:r w:rsidRPr="00016D75"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="008E2848">
        <w:rPr>
          <w:rFonts w:ascii="Calibri" w:hAnsi="Calibri" w:cs="Arial"/>
        </w:rPr>
        <w:t>τη</w:t>
      </w:r>
      <w:r w:rsidR="00E01A94">
        <w:rPr>
          <w:rFonts w:ascii="Calibri" w:hAnsi="Calibri" w:cs="Arial"/>
        </w:rPr>
        <w:t xml:space="preserve">ν </w:t>
      </w:r>
      <w:r w:rsidR="00E01A94" w:rsidRPr="00E01A94">
        <w:rPr>
          <w:rFonts w:ascii="Calibri" w:hAnsi="Calibri" w:cs="Arial"/>
          <w:b/>
          <w:color w:val="FF0000"/>
        </w:rPr>
        <w:t>Τετάρτη</w:t>
      </w:r>
      <w:r w:rsidR="00E01A94">
        <w:rPr>
          <w:rFonts w:ascii="Calibri" w:hAnsi="Calibri" w:cs="Arial"/>
        </w:rPr>
        <w:t xml:space="preserve"> </w:t>
      </w:r>
      <w:r w:rsidR="00E01A94" w:rsidRPr="00E01A94">
        <w:rPr>
          <w:rFonts w:ascii="Calibri" w:hAnsi="Calibri" w:cs="Arial"/>
          <w:b/>
          <w:color w:val="FF0000"/>
        </w:rPr>
        <w:t>16/9/2020</w:t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(υπόψη Επιτροπής </w:t>
      </w:r>
      <w:r w:rsidR="000A35C2" w:rsidRPr="000A35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Διαχείρισης), είτε αυτοπροσώπως, είτε με ταχυδρομείο στη Δ/νση: Μανδηλαρά 23, 2</w:t>
      </w:r>
      <w:r w:rsidRPr="00876E10">
        <w:rPr>
          <w:rFonts w:ascii="Calibri" w:hAnsi="Calibri" w:cs="Arial"/>
          <w:vertAlign w:val="superscript"/>
        </w:rPr>
        <w:t>ος</w:t>
      </w:r>
      <w:r>
        <w:rPr>
          <w:rFonts w:ascii="Calibri" w:hAnsi="Calibri" w:cs="Arial"/>
        </w:rPr>
        <w:t xml:space="preserve"> όροφος</w:t>
      </w:r>
      <w:r w:rsidR="008E2848">
        <w:rPr>
          <w:rFonts w:ascii="Calibri" w:hAnsi="Calibri" w:cs="Arial"/>
        </w:rPr>
        <w:t xml:space="preserve"> είτε με </w:t>
      </w:r>
      <w:r w:rsidR="008E2848">
        <w:rPr>
          <w:rFonts w:ascii="Calibri" w:hAnsi="Calibri" w:cs="Arial"/>
        </w:rPr>
        <w:lastRenderedPageBreak/>
        <w:t xml:space="preserve">ηλεκτρονικό ταχυδρομείο στην ηλεκτρονική διεύθυνση </w:t>
      </w:r>
      <w:r w:rsidR="008E2848">
        <w:rPr>
          <w:rFonts w:ascii="Calibri" w:hAnsi="Calibri" w:cs="Arial"/>
          <w:lang w:val="en-US"/>
        </w:rPr>
        <w:t>mail</w:t>
      </w:r>
      <w:r w:rsidR="008E2848" w:rsidRPr="008E2848">
        <w:rPr>
          <w:rFonts w:ascii="Calibri" w:hAnsi="Calibri" w:cs="Arial"/>
        </w:rPr>
        <w:t>@</w:t>
      </w:r>
      <w:proofErr w:type="spellStart"/>
      <w:r w:rsidR="008E2848">
        <w:rPr>
          <w:rFonts w:ascii="Calibri" w:hAnsi="Calibri" w:cs="Arial"/>
          <w:lang w:val="en-US"/>
        </w:rPr>
        <w:t>thess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pde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sch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gr</w:t>
      </w:r>
      <w:proofErr w:type="spellEnd"/>
      <w:r>
        <w:rPr>
          <w:rFonts w:ascii="Calibri" w:hAnsi="Calibri" w:cs="Arial"/>
        </w:rPr>
        <w:t xml:space="preserve"> και θα αφορά  τα παρακάτω :</w:t>
      </w:r>
    </w:p>
    <w:tbl>
      <w:tblPr>
        <w:tblpPr w:leftFromText="180" w:rightFromText="180" w:vertAnchor="text" w:horzAnchor="margin" w:tblpY="239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195"/>
        <w:gridCol w:w="1275"/>
        <w:gridCol w:w="1409"/>
        <w:gridCol w:w="1426"/>
      </w:tblGrid>
      <w:tr w:rsidR="008A1EB6" w:rsidRPr="00B27DC1" w:rsidTr="008A1EB6">
        <w:trPr>
          <w:trHeight w:val="486"/>
        </w:trPr>
        <w:tc>
          <w:tcPr>
            <w:tcW w:w="627" w:type="dxa"/>
            <w:vAlign w:val="center"/>
          </w:tcPr>
          <w:p w:rsidR="008A1EB6" w:rsidRPr="008A1EB6" w:rsidRDefault="008A1EB6" w:rsidP="008A1EB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α/α</w:t>
            </w:r>
          </w:p>
        </w:tc>
        <w:tc>
          <w:tcPr>
            <w:tcW w:w="5195" w:type="dxa"/>
            <w:vAlign w:val="center"/>
          </w:tcPr>
          <w:p w:rsidR="008A1EB6" w:rsidRPr="008A1EB6" w:rsidRDefault="008A1EB6" w:rsidP="008A1EB6">
            <w:pPr>
              <w:spacing w:after="0" w:line="240" w:lineRule="auto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Περιγραφή είδους</w:t>
            </w:r>
          </w:p>
        </w:tc>
        <w:tc>
          <w:tcPr>
            <w:tcW w:w="1275" w:type="dxa"/>
            <w:vAlign w:val="center"/>
          </w:tcPr>
          <w:p w:rsidR="008A1EB6" w:rsidRPr="008A1EB6" w:rsidRDefault="008A1EB6" w:rsidP="008A1EB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Ποσότητα</w:t>
            </w:r>
          </w:p>
        </w:tc>
        <w:tc>
          <w:tcPr>
            <w:tcW w:w="1409" w:type="dxa"/>
            <w:vAlign w:val="center"/>
          </w:tcPr>
          <w:p w:rsidR="008A1EB6" w:rsidRPr="008A1EB6" w:rsidRDefault="008A1EB6" w:rsidP="008A1EB6">
            <w:pPr>
              <w:spacing w:after="0" w:line="240" w:lineRule="auto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</w:rPr>
              <w:t xml:space="preserve">Τιμή μονάδας </w:t>
            </w:r>
            <w:r w:rsidRPr="008A1EB6">
              <w:rPr>
                <w:rFonts w:ascii="Calibri" w:hAnsi="Calibri" w:cstheme="minorHAnsi"/>
                <w:b/>
                <w:lang w:val="en-US"/>
              </w:rPr>
              <w:t>(</w:t>
            </w:r>
            <w:r w:rsidRPr="008A1EB6">
              <w:rPr>
                <w:rFonts w:ascii="Calibri" w:hAnsi="Calibri" w:cstheme="minorHAnsi"/>
                <w:b/>
              </w:rPr>
              <w:t>χωρίς ΦΠΑ</w:t>
            </w:r>
            <w:r w:rsidRPr="008A1EB6">
              <w:rPr>
                <w:rFonts w:ascii="Calibri" w:hAnsi="Calibri" w:cstheme="minorHAnsi"/>
                <w:b/>
                <w:lang w:val="en-US"/>
              </w:rPr>
              <w:t>)</w:t>
            </w:r>
          </w:p>
        </w:tc>
        <w:tc>
          <w:tcPr>
            <w:tcW w:w="1426" w:type="dxa"/>
            <w:vAlign w:val="center"/>
          </w:tcPr>
          <w:p w:rsidR="008A1EB6" w:rsidRPr="008A1EB6" w:rsidRDefault="008A1EB6" w:rsidP="008A1EB6">
            <w:pPr>
              <w:spacing w:after="0" w:line="240" w:lineRule="auto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</w:rPr>
              <w:t xml:space="preserve">Σύνολο </w:t>
            </w:r>
            <w:r w:rsidRPr="008A1EB6">
              <w:rPr>
                <w:rFonts w:ascii="Calibri" w:hAnsi="Calibri" w:cstheme="minorHAnsi"/>
                <w:b/>
                <w:lang w:val="en-US"/>
              </w:rPr>
              <w:t xml:space="preserve"> (</w:t>
            </w:r>
            <w:r w:rsidRPr="008A1EB6">
              <w:rPr>
                <w:rFonts w:ascii="Calibri" w:hAnsi="Calibri" w:cstheme="minorHAnsi"/>
                <w:b/>
              </w:rPr>
              <w:t>χωρίς ΦΠΑ</w:t>
            </w:r>
            <w:r w:rsidRPr="008A1EB6">
              <w:rPr>
                <w:rFonts w:ascii="Calibri" w:hAnsi="Calibri" w:cstheme="minorHAnsi"/>
                <w:b/>
                <w:lang w:val="en-US"/>
              </w:rPr>
              <w:t>)</w:t>
            </w: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1</w:t>
            </w:r>
          </w:p>
        </w:tc>
        <w:tc>
          <w:tcPr>
            <w:tcW w:w="519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eastAsia="Times New Roman" w:hAnsi="Calibri" w:cstheme="minorHAnsi"/>
                <w:lang w:eastAsia="el-GR"/>
              </w:rPr>
            </w:pPr>
            <w:r w:rsidRPr="008A1EB6">
              <w:rPr>
                <w:rFonts w:ascii="Calibri" w:eastAsia="Times New Roman" w:hAnsi="Calibri" w:cstheme="minorHAnsi"/>
                <w:lang w:eastAsia="el-GR"/>
              </w:rPr>
              <w:t xml:space="preserve">Παρακεταμόλη 500 </w:t>
            </w:r>
            <w:r w:rsidRPr="008A1EB6">
              <w:rPr>
                <w:rFonts w:ascii="Calibri" w:eastAsia="Times New Roman" w:hAnsi="Calibri" w:cstheme="minorHAnsi"/>
                <w:lang w:val="en-US" w:eastAsia="el-GR"/>
              </w:rPr>
              <w:t>mg</w:t>
            </w:r>
            <w:r w:rsidRPr="008A1EB6">
              <w:rPr>
                <w:rFonts w:ascii="Calibri" w:eastAsia="Times New Roman" w:hAnsi="Calibri" w:cstheme="minorHAnsi"/>
                <w:lang w:eastAsia="el-G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8A1EB6">
              <w:rPr>
                <w:rFonts w:ascii="Calibri" w:hAnsi="Calibri" w:cstheme="minorHAnsi"/>
              </w:rPr>
              <w:t>20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2</w:t>
            </w:r>
          </w:p>
        </w:tc>
        <w:tc>
          <w:tcPr>
            <w:tcW w:w="5195" w:type="dxa"/>
            <w:vAlign w:val="center"/>
          </w:tcPr>
          <w:p w:rsidR="00484967" w:rsidRPr="00A121D3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 w:rsidRPr="00A121D3">
              <w:rPr>
                <w:rFonts w:ascii="Calibri" w:hAnsi="Calibri" w:cstheme="minorHAnsi"/>
              </w:rPr>
              <w:t xml:space="preserve">Ιβουπροφένη 600 </w:t>
            </w:r>
            <w:r w:rsidRPr="00A121D3">
              <w:rPr>
                <w:rFonts w:ascii="Calibri" w:hAnsi="Calibri" w:cstheme="minorHAnsi"/>
                <w:lang w:val="en-US"/>
              </w:rPr>
              <w:t>mg</w:t>
            </w:r>
            <w:r w:rsidRPr="00A121D3">
              <w:rPr>
                <w:rFonts w:ascii="Calibri" w:hAnsi="Calibri" w:cstheme="minorHAnsi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84967" w:rsidRPr="00A121D3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A121D3">
              <w:rPr>
                <w:rFonts w:ascii="Calibri" w:hAnsi="Calibri" w:cstheme="minorHAnsi"/>
              </w:rPr>
              <w:t>20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54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3</w:t>
            </w:r>
          </w:p>
        </w:tc>
        <w:tc>
          <w:tcPr>
            <w:tcW w:w="519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 w:rsidRPr="008A1EB6">
              <w:rPr>
                <w:rFonts w:ascii="Calibri" w:eastAsia="Times New Roman" w:hAnsi="Calibri" w:cstheme="minorHAnsi"/>
                <w:lang w:eastAsia="el-GR"/>
              </w:rPr>
              <w:t>Aντιόξινα δισκία</w:t>
            </w:r>
          </w:p>
        </w:tc>
        <w:tc>
          <w:tcPr>
            <w:tcW w:w="127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8A1EB6">
              <w:rPr>
                <w:rFonts w:ascii="Calibri" w:hAnsi="Calibri" w:cstheme="minorHAnsi"/>
              </w:rPr>
              <w:t>2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4</w:t>
            </w:r>
          </w:p>
        </w:tc>
        <w:tc>
          <w:tcPr>
            <w:tcW w:w="519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 w:rsidRPr="008A1EB6">
              <w:rPr>
                <w:rFonts w:ascii="Calibri" w:eastAsia="Times New Roman" w:hAnsi="Calibri" w:cstheme="minorHAnsi"/>
                <w:lang w:eastAsia="el-GR"/>
              </w:rPr>
              <w:t>Σπασμολυτικά δισκία</w:t>
            </w:r>
          </w:p>
        </w:tc>
        <w:tc>
          <w:tcPr>
            <w:tcW w:w="127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8A1EB6">
              <w:rPr>
                <w:rFonts w:ascii="Calibri" w:hAnsi="Calibri" w:cstheme="minorHAnsi"/>
              </w:rPr>
              <w:t>2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54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5</w:t>
            </w:r>
          </w:p>
        </w:tc>
        <w:tc>
          <w:tcPr>
            <w:tcW w:w="5195" w:type="dxa"/>
            <w:vAlign w:val="center"/>
          </w:tcPr>
          <w:p w:rsidR="00484967" w:rsidRPr="00484967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 w:rsidRPr="00484967">
              <w:rPr>
                <w:rFonts w:ascii="Calibri" w:hAnsi="Calibri" w:cstheme="minorHAnsi"/>
              </w:rPr>
              <w:t xml:space="preserve">Οφθαλμικό διάλυμμα-20 επανακλειώμενα φιαλίδια των 0,5 </w:t>
            </w:r>
            <w:r w:rsidRPr="00484967">
              <w:rPr>
                <w:rFonts w:ascii="Calibri" w:hAnsi="Calibri" w:cstheme="minorHAnsi"/>
                <w:lang w:val="en-US"/>
              </w:rPr>
              <w:t>ml</w:t>
            </w:r>
            <w:r w:rsidRPr="00484967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για πλύση</w:t>
            </w:r>
          </w:p>
        </w:tc>
        <w:tc>
          <w:tcPr>
            <w:tcW w:w="1275" w:type="dxa"/>
            <w:vAlign w:val="center"/>
          </w:tcPr>
          <w:p w:rsidR="00484967" w:rsidRPr="00484967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484967">
              <w:rPr>
                <w:rFonts w:ascii="Calibri" w:hAnsi="Calibri" w:cstheme="minorHAnsi"/>
              </w:rPr>
              <w:t>2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6</w:t>
            </w:r>
          </w:p>
        </w:tc>
        <w:tc>
          <w:tcPr>
            <w:tcW w:w="519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 w:rsidRPr="008A1EB6">
              <w:rPr>
                <w:rFonts w:ascii="Calibri" w:eastAsia="Times New Roman" w:hAnsi="Calibri" w:cstheme="minorHAnsi"/>
                <w:lang w:eastAsia="el-GR"/>
              </w:rPr>
              <w:t>Oξυζενέ</w:t>
            </w:r>
          </w:p>
        </w:tc>
        <w:tc>
          <w:tcPr>
            <w:tcW w:w="127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8A1EB6">
              <w:rPr>
                <w:rFonts w:ascii="Calibri" w:hAnsi="Calibri" w:cstheme="minorHAnsi"/>
              </w:rPr>
              <w:t>1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7</w:t>
            </w:r>
          </w:p>
        </w:tc>
        <w:tc>
          <w:tcPr>
            <w:tcW w:w="519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 w:rsidRPr="008A1EB6">
              <w:rPr>
                <w:rFonts w:ascii="Calibri" w:eastAsia="Times New Roman" w:hAnsi="Calibri" w:cstheme="minorHAnsi"/>
                <w:lang w:eastAsia="el-GR"/>
              </w:rPr>
              <w:t>Oινόπνευμα καθαρό</w:t>
            </w:r>
          </w:p>
        </w:tc>
        <w:tc>
          <w:tcPr>
            <w:tcW w:w="1275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8</w:t>
            </w:r>
          </w:p>
        </w:tc>
        <w:tc>
          <w:tcPr>
            <w:tcW w:w="5195" w:type="dxa"/>
            <w:vAlign w:val="center"/>
          </w:tcPr>
          <w:p w:rsidR="00F94BD4" w:rsidRPr="00E01A94" w:rsidRDefault="00F94BD4" w:rsidP="00F94BD4">
            <w:pPr>
              <w:spacing w:after="0" w:line="240" w:lineRule="auto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</w:rPr>
              <w:t>Παγοκύστη πολλαπλών χρήσεων</w:t>
            </w:r>
            <w:r w:rsidR="00E01A94">
              <w:rPr>
                <w:rFonts w:ascii="Calibri" w:hAnsi="Calibri" w:cstheme="minorHAnsi"/>
                <w:lang w:val="en-US"/>
              </w:rPr>
              <w:t xml:space="preserve"> (gel)</w:t>
            </w:r>
          </w:p>
        </w:tc>
        <w:tc>
          <w:tcPr>
            <w:tcW w:w="1275" w:type="dxa"/>
            <w:vAlign w:val="center"/>
          </w:tcPr>
          <w:p w:rsidR="00484967" w:rsidRPr="00F94BD4" w:rsidRDefault="00F94BD4" w:rsidP="00484967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94BD4">
              <w:rPr>
                <w:rFonts w:ascii="Calibri" w:hAnsi="Calibri" w:cstheme="minorHAnsi"/>
              </w:rPr>
              <w:t>1</w:t>
            </w:r>
          </w:p>
        </w:tc>
        <w:tc>
          <w:tcPr>
            <w:tcW w:w="1409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9</w:t>
            </w:r>
          </w:p>
        </w:tc>
        <w:tc>
          <w:tcPr>
            <w:tcW w:w="5195" w:type="dxa"/>
            <w:vAlign w:val="center"/>
          </w:tcPr>
          <w:p w:rsidR="00F94BD4" w:rsidRDefault="00F94BD4" w:rsidP="00F94BD4">
            <w:p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Ηλεκτρονικό Θερμόμετρο Μετώπου Υπερύθρων ανέπαφης  μέτρησης:</w:t>
            </w:r>
          </w:p>
          <w:p w:rsidR="00F94BD4" w:rsidRPr="00530601" w:rsidRDefault="00F94BD4" w:rsidP="00F94B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Εύχρηστο &amp; γρήγορο στη χρήση με απόκλειση λάθους (+-0,2</w:t>
            </w:r>
            <w:r w:rsidRPr="00530601">
              <w:rPr>
                <w:rFonts w:ascii="Calibri" w:hAnsi="Calibri" w:cstheme="minorHAnsi"/>
                <w:vertAlign w:val="superscript"/>
              </w:rPr>
              <w:t>ο</w:t>
            </w:r>
            <w:r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lang w:val="en-US"/>
              </w:rPr>
              <w:t>C</w:t>
            </w:r>
            <w:r w:rsidRPr="00530601">
              <w:rPr>
                <w:rFonts w:ascii="Calibri" w:hAnsi="Calibri" w:cstheme="minorHAnsi"/>
              </w:rPr>
              <w:t>)</w:t>
            </w:r>
          </w:p>
          <w:p w:rsidR="00F94BD4" w:rsidRDefault="00F94BD4" w:rsidP="00F94B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Εύρος θερμοκρασίας: 0,0-100 </w:t>
            </w:r>
            <w:r w:rsidRPr="00530601">
              <w:rPr>
                <w:rFonts w:ascii="Calibri" w:hAnsi="Calibri" w:cstheme="minorHAnsi"/>
                <w:vertAlign w:val="superscript"/>
              </w:rPr>
              <w:t xml:space="preserve"> ο</w:t>
            </w:r>
            <w:r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lang w:val="en-US"/>
              </w:rPr>
              <w:t>C</w:t>
            </w:r>
          </w:p>
          <w:p w:rsidR="00F94BD4" w:rsidRDefault="00F94BD4" w:rsidP="00F94B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Απόσταση μέτρησης: 1- 3</w:t>
            </w:r>
            <w:r w:rsidR="00E01A94" w:rsidRPr="00E01A94">
              <w:rPr>
                <w:rFonts w:ascii="Calibri" w:hAnsi="Calibri" w:cstheme="minorHAnsi"/>
              </w:rPr>
              <w:t xml:space="preserve"> </w:t>
            </w:r>
            <w:r w:rsidR="00E01A94">
              <w:rPr>
                <w:rFonts w:ascii="Calibri" w:hAnsi="Calibri" w:cstheme="minorHAnsi"/>
                <w:lang w:val="en-US"/>
              </w:rPr>
              <w:t>cm</w:t>
            </w:r>
            <w:r>
              <w:rPr>
                <w:rFonts w:ascii="Calibri" w:hAnsi="Calibri" w:cstheme="minorHAnsi"/>
              </w:rPr>
              <w:t xml:space="preserve"> για αποφυγή μόλυνσης</w:t>
            </w:r>
          </w:p>
          <w:p w:rsidR="00F94BD4" w:rsidRPr="00530601" w:rsidRDefault="00F94BD4" w:rsidP="00F94B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Χρόνος μέτρησης: 0,5-2 </w:t>
            </w:r>
            <w:r>
              <w:rPr>
                <w:rFonts w:ascii="Calibri" w:hAnsi="Calibri" w:cstheme="minorHAnsi"/>
                <w:lang w:val="en-US"/>
              </w:rPr>
              <w:t>sec</w:t>
            </w:r>
          </w:p>
          <w:p w:rsidR="00F94BD4" w:rsidRDefault="00F94BD4" w:rsidP="00F94B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Φωτιζόμενη οθόνη με ηχητική ειδοποίηση εάν η θερμοκρασία είναι άνω των &gt; 37,5 </w:t>
            </w:r>
            <w:r w:rsidRPr="00530601">
              <w:rPr>
                <w:rFonts w:ascii="Calibri" w:hAnsi="Calibri" w:cstheme="minorHAnsi"/>
                <w:vertAlign w:val="superscript"/>
              </w:rPr>
              <w:t xml:space="preserve"> ο</w:t>
            </w:r>
            <w:r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lang w:val="en-US"/>
              </w:rPr>
              <w:t>C</w:t>
            </w:r>
          </w:p>
          <w:p w:rsidR="00484967" w:rsidRPr="00F94BD4" w:rsidRDefault="00F94BD4" w:rsidP="00F94B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Ελάχιστος  χρόνος εγγύησης: 1 έτος</w:t>
            </w:r>
          </w:p>
        </w:tc>
        <w:tc>
          <w:tcPr>
            <w:tcW w:w="1275" w:type="dxa"/>
            <w:vAlign w:val="center"/>
          </w:tcPr>
          <w:p w:rsidR="00484967" w:rsidRPr="00E13149" w:rsidRDefault="00E13149" w:rsidP="00484967">
            <w:pPr>
              <w:spacing w:after="0" w:line="240" w:lineRule="auto"/>
              <w:jc w:val="center"/>
              <w:rPr>
                <w:rFonts w:ascii="Calibri" w:hAnsi="Calibri" w:cstheme="minorHAnsi"/>
                <w:lang w:val="en-US"/>
              </w:rPr>
            </w:pPr>
            <w:r w:rsidRPr="00E13149">
              <w:rPr>
                <w:rFonts w:ascii="Calibri" w:hAnsi="Calibri" w:cstheme="minorHAnsi"/>
                <w:lang w:val="en-US"/>
              </w:rPr>
              <w:t>1</w:t>
            </w:r>
          </w:p>
        </w:tc>
        <w:tc>
          <w:tcPr>
            <w:tcW w:w="1409" w:type="dxa"/>
            <w:vAlign w:val="center"/>
          </w:tcPr>
          <w:p w:rsidR="00484967" w:rsidRPr="00E13149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627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A1EB6">
              <w:rPr>
                <w:rFonts w:ascii="Calibri" w:hAnsi="Calibri" w:cstheme="minorHAnsi"/>
                <w:b/>
                <w:lang w:val="en-US"/>
              </w:rPr>
              <w:t>10</w:t>
            </w:r>
          </w:p>
        </w:tc>
        <w:tc>
          <w:tcPr>
            <w:tcW w:w="5195" w:type="dxa"/>
            <w:vAlign w:val="center"/>
          </w:tcPr>
          <w:p w:rsidR="00484967" w:rsidRDefault="00F94BD4" w:rsidP="00484967">
            <w:p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Ψηφιακό Παλμικό Οξύμετρο δακτύλου:</w:t>
            </w:r>
          </w:p>
          <w:p w:rsid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Εύκολο στη χρήση</w:t>
            </w:r>
          </w:p>
          <w:p w:rsid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Αξιόπιστη και ακριβή μέτρηση επιπέδου του κορεσμού οξυγόνου στο αίμα &amp; των καρδιακών παλμών</w:t>
            </w:r>
          </w:p>
          <w:p w:rsid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Ενσωματομένος αισθητήρας </w:t>
            </w:r>
            <w:r w:rsidRPr="00F94BD4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lang w:val="en-US"/>
              </w:rPr>
              <w:t>SPO</w:t>
            </w:r>
            <w:r w:rsidRPr="00F94BD4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 xml:space="preserve"> &amp; μονάδα επεξεργασίας απεικόνισης</w:t>
            </w:r>
          </w:p>
          <w:p w:rsid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Ελάχιστος  χρόνος εγγύησης: 1 έτος</w:t>
            </w:r>
          </w:p>
          <w:p w:rsidR="00F94BD4" w:rsidRP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Διαστάσεις: 62,0 </w:t>
            </w:r>
            <w:r>
              <w:rPr>
                <w:rFonts w:ascii="Calibri" w:hAnsi="Calibri" w:cstheme="minorHAnsi"/>
                <w:lang w:val="en-US"/>
              </w:rPr>
              <w:t>mm</w:t>
            </w:r>
            <w:r w:rsidRPr="00F94BD4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πλάτος, 37,0</w:t>
            </w:r>
            <w:r w:rsidRPr="00F94BD4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lang w:val="en-US"/>
              </w:rPr>
              <w:t>mm</w:t>
            </w:r>
            <w:r w:rsidRPr="00F94BD4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βάθος, 32,0</w:t>
            </w:r>
            <w:r w:rsidRPr="00F94BD4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  <w:lang w:val="en-US"/>
              </w:rPr>
              <w:t>mm</w:t>
            </w:r>
            <w:r>
              <w:rPr>
                <w:rFonts w:ascii="Calibri" w:hAnsi="Calibri" w:cstheme="minorHAnsi"/>
              </w:rPr>
              <w:t xml:space="preserve"> ύψος </w:t>
            </w:r>
          </w:p>
          <w:p w:rsidR="00F94BD4" w:rsidRP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Βάρος: 42,5</w:t>
            </w:r>
            <w:r w:rsidRPr="00F94BD4">
              <w:rPr>
                <w:rFonts w:ascii="Calibri" w:hAnsi="Calibri" w:cstheme="minorHAnsi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lang w:val="en-US"/>
              </w:rPr>
              <w:t>gr</w:t>
            </w:r>
            <w:proofErr w:type="spellEnd"/>
            <w:r>
              <w:rPr>
                <w:rFonts w:ascii="Calibri" w:hAnsi="Calibri" w:cstheme="minorHAnsi"/>
              </w:rPr>
              <w:t xml:space="preserve"> (με μπαταρίες ΑΑΑ)</w:t>
            </w:r>
          </w:p>
          <w:p w:rsidR="00F94BD4" w:rsidRP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Μέγιστη ισχύς αισθητήρα: 1,2</w:t>
            </w:r>
            <w:r w:rsidRPr="00F94BD4">
              <w:rPr>
                <w:rFonts w:ascii="Calibri" w:hAnsi="Calibri" w:cstheme="minorHAnsi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lang w:val="en-US"/>
              </w:rPr>
              <w:t>mW</w:t>
            </w:r>
            <w:proofErr w:type="spellEnd"/>
            <w:r>
              <w:rPr>
                <w:rFonts w:ascii="Calibri" w:hAnsi="Calibri" w:cstheme="minorHAnsi"/>
              </w:rPr>
              <w:t xml:space="preserve"> για υπέρυθρο φως</w:t>
            </w:r>
            <w:r w:rsidRPr="00F94BD4">
              <w:rPr>
                <w:rFonts w:ascii="Calibri" w:hAnsi="Calibri" w:cstheme="minorHAnsi"/>
              </w:rPr>
              <w:t xml:space="preserve"> (905 </w:t>
            </w:r>
            <w:r>
              <w:rPr>
                <w:rFonts w:ascii="Calibri" w:hAnsi="Calibri" w:cstheme="minorHAnsi"/>
                <w:lang w:val="en-US"/>
              </w:rPr>
              <w:t>nm</w:t>
            </w:r>
            <w:r w:rsidRPr="00F94BD4">
              <w:rPr>
                <w:rFonts w:ascii="Calibri" w:hAnsi="Calibri" w:cstheme="minorHAnsi"/>
              </w:rPr>
              <w:t>)</w:t>
            </w:r>
          </w:p>
          <w:p w:rsidR="00F94BD4" w:rsidRPr="00F94BD4" w:rsidRDefault="00F94BD4" w:rsidP="00F94BD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lang w:val="en-US"/>
              </w:rPr>
              <w:t>Bluetooth</w:t>
            </w:r>
            <w:r>
              <w:rPr>
                <w:rFonts w:ascii="Calibri" w:hAnsi="Calibri" w:cstheme="minorHAnsi"/>
              </w:rPr>
              <w:t>: 4.0 (μονής λειτουργίας</w:t>
            </w:r>
            <w:r w:rsidR="00E01A94">
              <w:rPr>
                <w:rFonts w:ascii="Calibri" w:hAnsi="Calibri" w:cstheme="minorHAnsi"/>
              </w:rPr>
              <w:t>)</w:t>
            </w:r>
          </w:p>
        </w:tc>
        <w:tc>
          <w:tcPr>
            <w:tcW w:w="1275" w:type="dxa"/>
            <w:vAlign w:val="center"/>
          </w:tcPr>
          <w:p w:rsidR="00484967" w:rsidRPr="00E13149" w:rsidRDefault="00E13149" w:rsidP="00484967">
            <w:pPr>
              <w:spacing w:after="0" w:line="240" w:lineRule="auto"/>
              <w:jc w:val="center"/>
              <w:rPr>
                <w:rFonts w:ascii="Calibri" w:hAnsi="Calibri" w:cstheme="minorHAnsi"/>
                <w:lang w:val="en-US"/>
              </w:rPr>
            </w:pPr>
            <w:r w:rsidRPr="00E13149">
              <w:rPr>
                <w:rFonts w:ascii="Calibri" w:hAnsi="Calibri" w:cstheme="minorHAnsi"/>
                <w:lang w:val="en-US"/>
              </w:rPr>
              <w:t>1</w:t>
            </w:r>
          </w:p>
        </w:tc>
        <w:tc>
          <w:tcPr>
            <w:tcW w:w="1409" w:type="dxa"/>
            <w:vAlign w:val="center"/>
          </w:tcPr>
          <w:p w:rsidR="00484967" w:rsidRPr="00E13149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54"/>
        </w:trPr>
        <w:tc>
          <w:tcPr>
            <w:tcW w:w="8506" w:type="dxa"/>
            <w:gridSpan w:val="4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right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Σύνολο προ ΦΠΑ</w:t>
            </w: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43"/>
        </w:trPr>
        <w:tc>
          <w:tcPr>
            <w:tcW w:w="8506" w:type="dxa"/>
            <w:gridSpan w:val="4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right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ΦΠΑ</w:t>
            </w: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484967" w:rsidRPr="00A95418" w:rsidTr="008A1EB6">
        <w:trPr>
          <w:trHeight w:val="254"/>
        </w:trPr>
        <w:tc>
          <w:tcPr>
            <w:tcW w:w="8506" w:type="dxa"/>
            <w:gridSpan w:val="4"/>
            <w:vAlign w:val="center"/>
          </w:tcPr>
          <w:p w:rsidR="00484967" w:rsidRPr="008A1EB6" w:rsidRDefault="00484967" w:rsidP="00484967">
            <w:pPr>
              <w:spacing w:after="0" w:line="240" w:lineRule="auto"/>
              <w:jc w:val="right"/>
              <w:rPr>
                <w:rFonts w:ascii="Calibri" w:hAnsi="Calibri" w:cstheme="minorHAnsi"/>
                <w:b/>
              </w:rPr>
            </w:pPr>
            <w:r w:rsidRPr="008A1EB6">
              <w:rPr>
                <w:rFonts w:ascii="Calibri" w:hAnsi="Calibri" w:cstheme="minorHAnsi"/>
                <w:b/>
              </w:rPr>
              <w:t>ΣΥΝΟΛΟ ΔΑΠΑΝΗΣ ΜΕ ΦΠΑ</w:t>
            </w:r>
          </w:p>
        </w:tc>
        <w:tc>
          <w:tcPr>
            <w:tcW w:w="1426" w:type="dxa"/>
            <w:vAlign w:val="center"/>
          </w:tcPr>
          <w:p w:rsidR="00484967" w:rsidRPr="008A1EB6" w:rsidRDefault="00484967" w:rsidP="004849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</w:tbl>
    <w:p w:rsidR="00F10EDD" w:rsidRDefault="00F10EDD" w:rsidP="009803A3">
      <w:pPr>
        <w:spacing w:after="120" w:line="240" w:lineRule="auto"/>
        <w:jc w:val="both"/>
        <w:rPr>
          <w:rFonts w:ascii="Calibri" w:hAnsi="Calibri" w:cs="Arial"/>
        </w:rPr>
      </w:pPr>
    </w:p>
    <w:p w:rsidR="00BA04BC" w:rsidRDefault="00BA04BC" w:rsidP="009803A3">
      <w:pPr>
        <w:spacing w:after="120" w:line="240" w:lineRule="auto"/>
        <w:jc w:val="both"/>
        <w:rPr>
          <w:rFonts w:ascii="Calibri" w:hAnsi="Calibri" w:cs="Arial"/>
        </w:rPr>
      </w:pPr>
    </w:p>
    <w:p w:rsidR="00294A84" w:rsidRPr="000F0B7A" w:rsidRDefault="00286943" w:rsidP="00B30320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80.2pt;margin-top:.95pt;width:185.95pt;height:202.1pt;z-index:251691008;mso-position-horizontal-relative:text;mso-position-vertical-relative:text;mso-width-relative:margin;mso-height-relative:margin" stroked="f">
            <v:textbox style="mso-next-textbox:#_x0000_s1057">
              <w:txbxContent>
                <w:p w:rsidR="00530601" w:rsidRDefault="00530601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530601" w:rsidRDefault="00530601" w:rsidP="00D471A9">
                  <w:pPr>
                    <w:jc w:val="center"/>
                  </w:pPr>
                </w:p>
                <w:p w:rsidR="00530601" w:rsidRDefault="00530601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294A84" w:rsidRPr="000F0B7A" w:rsidSect="000A35C2">
      <w:footerReference w:type="default" r:id="rId9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01" w:rsidRDefault="00530601" w:rsidP="008865C7">
      <w:pPr>
        <w:spacing w:after="0" w:line="240" w:lineRule="auto"/>
      </w:pPr>
      <w:r>
        <w:separator/>
      </w:r>
    </w:p>
  </w:endnote>
  <w:endnote w:type="continuationSeparator" w:id="0">
    <w:p w:rsidR="00530601" w:rsidRDefault="00530601" w:rsidP="008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0876"/>
      <w:docPartObj>
        <w:docPartGallery w:val="Page Numbers (Bottom of Page)"/>
        <w:docPartUnique/>
      </w:docPartObj>
    </w:sdtPr>
    <w:sdtContent>
      <w:p w:rsidR="00530601" w:rsidRDefault="00530601">
        <w:pPr>
          <w:pStyle w:val="a7"/>
          <w:jc w:val="center"/>
        </w:pPr>
        <w:r>
          <w:t xml:space="preserve">σελ. </w:t>
        </w:r>
        <w:r w:rsidR="00286943" w:rsidRPr="008865C7">
          <w:rPr>
            <w:sz w:val="20"/>
          </w:rPr>
          <w:fldChar w:fldCharType="begin"/>
        </w:r>
        <w:r w:rsidRPr="008865C7">
          <w:rPr>
            <w:sz w:val="20"/>
          </w:rPr>
          <w:instrText xml:space="preserve"> PAGE   \* MERGEFORMAT </w:instrText>
        </w:r>
        <w:r w:rsidR="00286943" w:rsidRPr="008865C7">
          <w:rPr>
            <w:sz w:val="20"/>
          </w:rPr>
          <w:fldChar w:fldCharType="separate"/>
        </w:r>
        <w:r w:rsidR="00E01643">
          <w:rPr>
            <w:noProof/>
            <w:sz w:val="20"/>
          </w:rPr>
          <w:t>2</w:t>
        </w:r>
        <w:r w:rsidR="00286943" w:rsidRPr="008865C7">
          <w:rPr>
            <w:sz w:val="20"/>
          </w:rPr>
          <w:fldChar w:fldCharType="end"/>
        </w:r>
        <w:r>
          <w:rPr>
            <w:sz w:val="20"/>
          </w:rPr>
          <w:t xml:space="preserve"> από 2</w:t>
        </w:r>
      </w:p>
    </w:sdtContent>
  </w:sdt>
  <w:p w:rsidR="00530601" w:rsidRDefault="005306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01" w:rsidRDefault="00530601" w:rsidP="008865C7">
      <w:pPr>
        <w:spacing w:after="0" w:line="240" w:lineRule="auto"/>
      </w:pPr>
      <w:r>
        <w:separator/>
      </w:r>
    </w:p>
  </w:footnote>
  <w:footnote w:type="continuationSeparator" w:id="0">
    <w:p w:rsidR="00530601" w:rsidRDefault="00530601" w:rsidP="0088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D48"/>
    <w:multiLevelType w:val="hybridMultilevel"/>
    <w:tmpl w:val="A6FA6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3C09"/>
    <w:multiLevelType w:val="hybridMultilevel"/>
    <w:tmpl w:val="EFB0F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06903"/>
    <w:rsid w:val="00013177"/>
    <w:rsid w:val="00014F43"/>
    <w:rsid w:val="000342F8"/>
    <w:rsid w:val="00042DC9"/>
    <w:rsid w:val="00057ECB"/>
    <w:rsid w:val="000768EE"/>
    <w:rsid w:val="000854AB"/>
    <w:rsid w:val="00091D04"/>
    <w:rsid w:val="000920F8"/>
    <w:rsid w:val="000967F3"/>
    <w:rsid w:val="000A35C2"/>
    <w:rsid w:val="000A7512"/>
    <w:rsid w:val="000C20F8"/>
    <w:rsid w:val="000D0810"/>
    <w:rsid w:val="000E119A"/>
    <w:rsid w:val="000F0B7A"/>
    <w:rsid w:val="001073C1"/>
    <w:rsid w:val="0011386F"/>
    <w:rsid w:val="00137CA2"/>
    <w:rsid w:val="001441F2"/>
    <w:rsid w:val="0015259D"/>
    <w:rsid w:val="001554EA"/>
    <w:rsid w:val="001601C4"/>
    <w:rsid w:val="00177EC8"/>
    <w:rsid w:val="00197852"/>
    <w:rsid w:val="001A1486"/>
    <w:rsid w:val="001A37A7"/>
    <w:rsid w:val="001E0EF4"/>
    <w:rsid w:val="00210727"/>
    <w:rsid w:val="00231277"/>
    <w:rsid w:val="002534F6"/>
    <w:rsid w:val="002733EA"/>
    <w:rsid w:val="00286943"/>
    <w:rsid w:val="00294A84"/>
    <w:rsid w:val="00294DF6"/>
    <w:rsid w:val="002A4D69"/>
    <w:rsid w:val="002B03E4"/>
    <w:rsid w:val="002C7054"/>
    <w:rsid w:val="002D6E5E"/>
    <w:rsid w:val="002E412C"/>
    <w:rsid w:val="002E5B40"/>
    <w:rsid w:val="002F1367"/>
    <w:rsid w:val="00316B0E"/>
    <w:rsid w:val="00322DE7"/>
    <w:rsid w:val="00331EDA"/>
    <w:rsid w:val="00337A7C"/>
    <w:rsid w:val="00374730"/>
    <w:rsid w:val="003A3992"/>
    <w:rsid w:val="003C1E71"/>
    <w:rsid w:val="003C3407"/>
    <w:rsid w:val="003E48F6"/>
    <w:rsid w:val="003F1740"/>
    <w:rsid w:val="003F733B"/>
    <w:rsid w:val="00414972"/>
    <w:rsid w:val="004560D3"/>
    <w:rsid w:val="00457493"/>
    <w:rsid w:val="00462221"/>
    <w:rsid w:val="00463686"/>
    <w:rsid w:val="00470D23"/>
    <w:rsid w:val="0047118F"/>
    <w:rsid w:val="00484967"/>
    <w:rsid w:val="004A1A11"/>
    <w:rsid w:val="004B7F2D"/>
    <w:rsid w:val="004D226A"/>
    <w:rsid w:val="004D6162"/>
    <w:rsid w:val="004E156F"/>
    <w:rsid w:val="00500FE5"/>
    <w:rsid w:val="005014F4"/>
    <w:rsid w:val="00516A6C"/>
    <w:rsid w:val="00517321"/>
    <w:rsid w:val="00530601"/>
    <w:rsid w:val="00556B88"/>
    <w:rsid w:val="0056396C"/>
    <w:rsid w:val="005720E9"/>
    <w:rsid w:val="00591A4F"/>
    <w:rsid w:val="00591D9D"/>
    <w:rsid w:val="0059429E"/>
    <w:rsid w:val="005A2566"/>
    <w:rsid w:val="005A3FED"/>
    <w:rsid w:val="005C2F1E"/>
    <w:rsid w:val="00600A73"/>
    <w:rsid w:val="00605042"/>
    <w:rsid w:val="006351DE"/>
    <w:rsid w:val="00662F1C"/>
    <w:rsid w:val="00680D76"/>
    <w:rsid w:val="00684473"/>
    <w:rsid w:val="006A2B3A"/>
    <w:rsid w:val="006A6BA4"/>
    <w:rsid w:val="006A7E39"/>
    <w:rsid w:val="006B0169"/>
    <w:rsid w:val="006C4622"/>
    <w:rsid w:val="006D50A5"/>
    <w:rsid w:val="006E6E7F"/>
    <w:rsid w:val="006E7C45"/>
    <w:rsid w:val="00705EBA"/>
    <w:rsid w:val="00734F07"/>
    <w:rsid w:val="00740761"/>
    <w:rsid w:val="00745C7B"/>
    <w:rsid w:val="0077016D"/>
    <w:rsid w:val="007709AB"/>
    <w:rsid w:val="0078295B"/>
    <w:rsid w:val="00784B93"/>
    <w:rsid w:val="007F791C"/>
    <w:rsid w:val="00823BD6"/>
    <w:rsid w:val="00831031"/>
    <w:rsid w:val="00844437"/>
    <w:rsid w:val="00853687"/>
    <w:rsid w:val="008562C8"/>
    <w:rsid w:val="00860E58"/>
    <w:rsid w:val="00877F0C"/>
    <w:rsid w:val="00884376"/>
    <w:rsid w:val="008865C7"/>
    <w:rsid w:val="00893843"/>
    <w:rsid w:val="008A1EB6"/>
    <w:rsid w:val="008A4B35"/>
    <w:rsid w:val="008B6E7F"/>
    <w:rsid w:val="008D44B8"/>
    <w:rsid w:val="008E2848"/>
    <w:rsid w:val="008E67AD"/>
    <w:rsid w:val="008F20DA"/>
    <w:rsid w:val="009067CC"/>
    <w:rsid w:val="00906B2C"/>
    <w:rsid w:val="00916E65"/>
    <w:rsid w:val="0092104C"/>
    <w:rsid w:val="00922192"/>
    <w:rsid w:val="00936C42"/>
    <w:rsid w:val="00976B09"/>
    <w:rsid w:val="009803A3"/>
    <w:rsid w:val="009B0877"/>
    <w:rsid w:val="009B526A"/>
    <w:rsid w:val="009B5CA4"/>
    <w:rsid w:val="009C1BF8"/>
    <w:rsid w:val="009D1B33"/>
    <w:rsid w:val="009D627E"/>
    <w:rsid w:val="009F1404"/>
    <w:rsid w:val="009F5208"/>
    <w:rsid w:val="009F5DC3"/>
    <w:rsid w:val="00A01320"/>
    <w:rsid w:val="00A059DA"/>
    <w:rsid w:val="00A12111"/>
    <w:rsid w:val="00A121D3"/>
    <w:rsid w:val="00A23239"/>
    <w:rsid w:val="00A30E3E"/>
    <w:rsid w:val="00A63286"/>
    <w:rsid w:val="00A72379"/>
    <w:rsid w:val="00A73AA3"/>
    <w:rsid w:val="00A95418"/>
    <w:rsid w:val="00AA66C1"/>
    <w:rsid w:val="00AD3CB8"/>
    <w:rsid w:val="00AD76DC"/>
    <w:rsid w:val="00AD779C"/>
    <w:rsid w:val="00B02018"/>
    <w:rsid w:val="00B02C37"/>
    <w:rsid w:val="00B11567"/>
    <w:rsid w:val="00B27DC1"/>
    <w:rsid w:val="00B30320"/>
    <w:rsid w:val="00B36D02"/>
    <w:rsid w:val="00B37EFB"/>
    <w:rsid w:val="00B37FBC"/>
    <w:rsid w:val="00B4423E"/>
    <w:rsid w:val="00B53DAD"/>
    <w:rsid w:val="00B576D3"/>
    <w:rsid w:val="00B60F68"/>
    <w:rsid w:val="00B733EF"/>
    <w:rsid w:val="00B907B3"/>
    <w:rsid w:val="00B9467F"/>
    <w:rsid w:val="00B95196"/>
    <w:rsid w:val="00BA04BC"/>
    <w:rsid w:val="00BA2187"/>
    <w:rsid w:val="00BC7177"/>
    <w:rsid w:val="00BE049B"/>
    <w:rsid w:val="00BE3C96"/>
    <w:rsid w:val="00C34EE4"/>
    <w:rsid w:val="00C42ABA"/>
    <w:rsid w:val="00C54A29"/>
    <w:rsid w:val="00CC0DC4"/>
    <w:rsid w:val="00CE0763"/>
    <w:rsid w:val="00CE6CDC"/>
    <w:rsid w:val="00CF047F"/>
    <w:rsid w:val="00CF4F1F"/>
    <w:rsid w:val="00D20630"/>
    <w:rsid w:val="00D27920"/>
    <w:rsid w:val="00D471A9"/>
    <w:rsid w:val="00D5095A"/>
    <w:rsid w:val="00D524DE"/>
    <w:rsid w:val="00D55D61"/>
    <w:rsid w:val="00D850CB"/>
    <w:rsid w:val="00D90DE6"/>
    <w:rsid w:val="00D950F6"/>
    <w:rsid w:val="00DA6797"/>
    <w:rsid w:val="00DF0887"/>
    <w:rsid w:val="00E01643"/>
    <w:rsid w:val="00E01A94"/>
    <w:rsid w:val="00E05C1B"/>
    <w:rsid w:val="00E13149"/>
    <w:rsid w:val="00E2087B"/>
    <w:rsid w:val="00E27C66"/>
    <w:rsid w:val="00E32190"/>
    <w:rsid w:val="00E32864"/>
    <w:rsid w:val="00E32914"/>
    <w:rsid w:val="00E33942"/>
    <w:rsid w:val="00E77BC8"/>
    <w:rsid w:val="00E911B8"/>
    <w:rsid w:val="00E97B20"/>
    <w:rsid w:val="00EE2D0D"/>
    <w:rsid w:val="00EF290D"/>
    <w:rsid w:val="00EF40D7"/>
    <w:rsid w:val="00EF62E9"/>
    <w:rsid w:val="00F10EDD"/>
    <w:rsid w:val="00F31194"/>
    <w:rsid w:val="00F86C9E"/>
    <w:rsid w:val="00F94BD4"/>
    <w:rsid w:val="00FB2063"/>
    <w:rsid w:val="00FD2CCF"/>
    <w:rsid w:val="00FD7036"/>
    <w:rsid w:val="00FD7A99"/>
    <w:rsid w:val="00FF1F56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865C7"/>
  </w:style>
  <w:style w:type="paragraph" w:styleId="a7">
    <w:name w:val="footer"/>
    <w:basedOn w:val="a"/>
    <w:link w:val="Char1"/>
    <w:uiPriority w:val="99"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865C7"/>
  </w:style>
  <w:style w:type="character" w:styleId="a8">
    <w:name w:val="Emphasis"/>
    <w:basedOn w:val="a0"/>
    <w:uiPriority w:val="20"/>
    <w:qFormat/>
    <w:rsid w:val="008E2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04FA-9B25-40E2-A594-18DED6F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user1</cp:lastModifiedBy>
  <cp:revision>15</cp:revision>
  <cp:lastPrinted>2020-09-11T08:27:00Z</cp:lastPrinted>
  <dcterms:created xsi:type="dcterms:W3CDTF">2020-03-26T09:42:00Z</dcterms:created>
  <dcterms:modified xsi:type="dcterms:W3CDTF">2020-09-14T06:24:00Z</dcterms:modified>
</cp:coreProperties>
</file>