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7D0516" w:rsidP="00B470AF">
      <w:pPr>
        <w:ind w:left="720" w:right="-4788"/>
        <w:rPr>
          <w:rFonts w:ascii="Calibri" w:hAnsi="Calibri" w:cs="Arial"/>
          <w:b/>
        </w:rPr>
      </w:pPr>
      <w:r w:rsidRPr="007D0516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88.45pt;z-index:251656192" stroked="f">
            <v:textbox style="mso-next-textbox:#_x0000_s1033;mso-direction-alt:auto">
              <w:txbxContent>
                <w:p w:rsidR="003A3985" w:rsidRPr="00B470AF" w:rsidRDefault="003A398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3A3985" w:rsidRPr="00B470AF" w:rsidRDefault="003A398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ΥΠΟΥΡΓΕΙΟ</w:t>
                  </w:r>
                  <w:r w:rsidRPr="00C17F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 &amp; ΘΡΗΣΚΕΥΜΑΤΩΝ</w:t>
                  </w:r>
                </w:p>
                <w:p w:rsidR="003A3985" w:rsidRPr="00B470AF" w:rsidRDefault="003A398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3A3985" w:rsidRPr="00B470AF" w:rsidRDefault="003A398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3A3985" w:rsidRPr="00B470AF" w:rsidRDefault="003A398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ΥΠΗΡΕΣΙΑ ΔΙΟΙΚΗΤΙΚΗΣ ΚΑΙ ΟΙΚΟΝΟΜΙΚΗΣ ΥΠΟΣΤΗΡΙΞΗΣ</w:t>
                  </w:r>
                </w:p>
                <w:p w:rsidR="003A3985" w:rsidRPr="00B470AF" w:rsidRDefault="003A398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ΤΜΗΜΑ Β’: ΟΙΚΟΝΟΜΙΚΩΝ ΘΕΜΑΤΩΝ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3302BD">
        <w:rPr>
          <w:rFonts w:ascii="Calibri" w:hAnsi="Calibri" w:cs="Arial"/>
          <w:b/>
          <w:noProof/>
        </w:rPr>
        <w:drawing>
          <wp:inline distT="0" distB="0" distL="0" distR="0">
            <wp:extent cx="482600" cy="482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7D0516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 w:rsidRPr="007D0516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9.95pt;margin-top:5.95pt;width:204.1pt;height:24.8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3A3985" w:rsidRPr="007D0034" w:rsidRDefault="003A3985" w:rsidP="00A51C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ΑΝΑΡΤΗΤΕΑ ΣΤΗΝ ΙΣΤΟΣΕΛΙΔΑ</w:t>
                  </w:r>
                </w:p>
              </w:txbxContent>
            </v:textbox>
          </v:shape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7D0034" w:rsidRPr="00C17FF9" w:rsidRDefault="007D0034" w:rsidP="007D0034">
      <w:pPr>
        <w:framePr w:w="3278" w:h="1081" w:hSpace="181" w:wrap="around" w:vAnchor="text" w:hAnchor="page" w:x="7145" w:y="8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="0021029A">
        <w:rPr>
          <w:rFonts w:ascii="Calibri" w:hAnsi="Calibri" w:cs="Arial"/>
          <w:sz w:val="22"/>
          <w:szCs w:val="22"/>
        </w:rPr>
        <w:t>5485</w:t>
      </w:r>
      <w:r>
        <w:rPr>
          <w:rFonts w:ascii="Calibri" w:hAnsi="Calibri" w:cs="Arial"/>
          <w:sz w:val="22"/>
          <w:szCs w:val="22"/>
        </w:rPr>
        <w:t xml:space="preserve"> /</w:t>
      </w:r>
      <w:r w:rsidRPr="003716D5">
        <w:rPr>
          <w:rFonts w:ascii="Calibri" w:hAnsi="Calibri" w:cs="Arial"/>
          <w:sz w:val="22"/>
          <w:szCs w:val="22"/>
        </w:rPr>
        <w:t xml:space="preserve"> </w:t>
      </w:r>
      <w:r w:rsidR="0021029A">
        <w:rPr>
          <w:rFonts w:ascii="Calibri" w:hAnsi="Calibri" w:cs="Arial"/>
          <w:sz w:val="22"/>
          <w:szCs w:val="22"/>
        </w:rPr>
        <w:t>0</w:t>
      </w:r>
      <w:r w:rsidR="00237B81">
        <w:rPr>
          <w:rFonts w:ascii="Calibri" w:hAnsi="Calibri" w:cs="Arial"/>
          <w:sz w:val="22"/>
          <w:szCs w:val="22"/>
        </w:rPr>
        <w:t>6</w:t>
      </w:r>
      <w:r w:rsidRPr="008D76BA">
        <w:rPr>
          <w:rFonts w:ascii="Calibri" w:hAnsi="Calibri" w:cs="Arial"/>
          <w:sz w:val="22"/>
          <w:szCs w:val="22"/>
        </w:rPr>
        <w:t xml:space="preserve"> / 20</w:t>
      </w:r>
      <w:r w:rsidR="002743CF">
        <w:rPr>
          <w:rFonts w:ascii="Calibri" w:hAnsi="Calibri" w:cs="Arial"/>
          <w:sz w:val="22"/>
          <w:szCs w:val="22"/>
        </w:rPr>
        <w:t>20</w:t>
      </w:r>
    </w:p>
    <w:p w:rsidR="007D0034" w:rsidRPr="007D0034" w:rsidRDefault="007D0034" w:rsidP="007D0034">
      <w:pPr>
        <w:framePr w:w="3278" w:h="1081" w:hSpace="181" w:wrap="around" w:vAnchor="text" w:hAnchor="page" w:x="7145" w:y="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1029A">
        <w:rPr>
          <w:rFonts w:ascii="Calibri" w:hAnsi="Calibri" w:cs="Arial"/>
          <w:sz w:val="22"/>
          <w:szCs w:val="22"/>
        </w:rPr>
        <w:t>11-06-2020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7D0516">
      <w:pPr>
        <w:ind w:left="-720" w:right="-355"/>
        <w:rPr>
          <w:rFonts w:ascii="Calibri" w:hAnsi="Calibri" w:cs="Arial"/>
          <w:b/>
        </w:rPr>
      </w:pPr>
      <w:r w:rsidRPr="007D0516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1pt;margin-top:8.55pt;width:212.7pt;height:112.3pt;z-index:251657216" stroked="f">
            <v:textbox style="mso-next-textbox:#_x0000_s1037">
              <w:txbxContent>
                <w:tbl>
                  <w:tblPr>
                    <w:tblW w:w="3905" w:type="dxa"/>
                    <w:tblInd w:w="108" w:type="dxa"/>
                    <w:tblLook w:val="0000"/>
                  </w:tblPr>
                  <w:tblGrid>
                    <w:gridCol w:w="1496"/>
                    <w:gridCol w:w="2409"/>
                  </w:tblGrid>
                  <w:tr w:rsidR="003A3985" w:rsidRPr="00B470AF" w:rsidTr="00BF2F5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 23</w:t>
                        </w:r>
                      </w:p>
                    </w:tc>
                  </w:tr>
                  <w:tr w:rsidR="003A3985" w:rsidRPr="00B470AF" w:rsidTr="00BF2F5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3A3985" w:rsidRPr="00B470AF" w:rsidTr="00BF2F5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A3985" w:rsidRPr="00B470AF" w:rsidRDefault="003A3985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A3985" w:rsidRDefault="003A3985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:rsidR="003A3985" w:rsidRPr="00B470AF" w:rsidRDefault="003A3985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Β. Μπουγά</w:t>
                        </w:r>
                      </w:p>
                    </w:tc>
                  </w:tr>
                  <w:tr w:rsidR="003A3985" w:rsidRPr="00B470AF" w:rsidTr="00BF2F5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Default="003A3985" w:rsidP="00BF2F5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13</w:t>
                        </w:r>
                      </w:p>
                      <w:p w:rsidR="003A3985" w:rsidRPr="007D0034" w:rsidRDefault="003A3985" w:rsidP="00BF2F5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539210 (εσωτ.: 124)</w:t>
                        </w:r>
                      </w:p>
                    </w:tc>
                  </w:tr>
                  <w:tr w:rsidR="003A3985" w:rsidRPr="00B470AF" w:rsidTr="00BF2F5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r w:rsidRPr="007D003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3985" w:rsidRPr="00B470AF" w:rsidRDefault="003A398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7D003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3985" w:rsidRPr="00B470AF" w:rsidRDefault="003A398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9219</w:t>
                        </w:r>
                      </w:p>
                      <w:p w:rsidR="003A3985" w:rsidRPr="00B470AF" w:rsidRDefault="003A398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3A3985" w:rsidRPr="00B470AF" w:rsidRDefault="003A3985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21DD0" w:rsidRDefault="006032C7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820938">
        <w:rPr>
          <w:rFonts w:ascii="Calibri" w:hAnsi="Calibri" w:cs="Arial"/>
          <w:b/>
          <w:sz w:val="22"/>
          <w:szCs w:val="22"/>
        </w:rPr>
        <w:t>για ετήσια συντήρηση κλιματιστικών μονάδων τοίχου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237B81" w:rsidRPr="004E5F0B" w:rsidRDefault="00237B81" w:rsidP="008D76BA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r w:rsidRPr="00237B81">
        <w:rPr>
          <w:rFonts w:ascii="Calibri" w:hAnsi="Calibri" w:cs="Arial"/>
          <w:i/>
          <w:sz w:val="22"/>
          <w:szCs w:val="22"/>
        </w:rPr>
        <w:t xml:space="preserve">Σχετ.: </w:t>
      </w:r>
      <w:r w:rsidRPr="00237B81">
        <w:rPr>
          <w:rFonts w:ascii="Calibri" w:hAnsi="Calibri" w:cs="Arial"/>
          <w:i/>
          <w:sz w:val="22"/>
          <w:szCs w:val="22"/>
        </w:rPr>
        <w:tab/>
        <w:t xml:space="preserve">Αρ. Πρωτ.: Δ1/(δ)/ΓΠ οικ. </w:t>
      </w:r>
      <w:r w:rsidR="004E5F0B" w:rsidRPr="004E5F0B">
        <w:rPr>
          <w:rFonts w:ascii="Calibri" w:hAnsi="Calibri" w:cs="Arial"/>
          <w:i/>
          <w:sz w:val="22"/>
          <w:szCs w:val="22"/>
        </w:rPr>
        <w:t>26635/23-4-2020</w:t>
      </w:r>
      <w:r w:rsidRPr="00237B81">
        <w:rPr>
          <w:rFonts w:ascii="Calibri" w:hAnsi="Calibri" w:cs="Arial"/>
          <w:i/>
          <w:sz w:val="22"/>
          <w:szCs w:val="22"/>
        </w:rPr>
        <w:t xml:space="preserve"> (ΑΔΑ: </w:t>
      </w:r>
      <w:r w:rsidR="004E5F0B" w:rsidRPr="004E5F0B">
        <w:rPr>
          <w:rFonts w:ascii="Calibri" w:hAnsi="Calibri" w:cs="Arial"/>
          <w:i/>
          <w:sz w:val="22"/>
          <w:szCs w:val="22"/>
        </w:rPr>
        <w:t>6</w:t>
      </w:r>
      <w:r w:rsidR="004E5F0B">
        <w:rPr>
          <w:rFonts w:ascii="Calibri" w:hAnsi="Calibri" w:cs="Arial"/>
          <w:i/>
          <w:sz w:val="22"/>
          <w:szCs w:val="22"/>
          <w:lang w:val="en-US"/>
        </w:rPr>
        <w:t>BO</w:t>
      </w:r>
      <w:r w:rsidR="004E5F0B" w:rsidRPr="004E5F0B">
        <w:rPr>
          <w:rFonts w:ascii="Calibri" w:hAnsi="Calibri" w:cs="Arial"/>
          <w:i/>
          <w:sz w:val="22"/>
          <w:szCs w:val="22"/>
        </w:rPr>
        <w:t>5465</w:t>
      </w:r>
      <w:r w:rsidR="004E5F0B">
        <w:rPr>
          <w:rFonts w:ascii="Calibri" w:hAnsi="Calibri" w:cs="Arial"/>
          <w:i/>
          <w:sz w:val="22"/>
          <w:szCs w:val="22"/>
          <w:lang w:val="en-US"/>
        </w:rPr>
        <w:t>FYO</w:t>
      </w:r>
      <w:r w:rsidR="004E5F0B" w:rsidRPr="004E5F0B">
        <w:rPr>
          <w:rFonts w:ascii="Calibri" w:hAnsi="Calibri" w:cs="Arial"/>
          <w:i/>
          <w:sz w:val="22"/>
          <w:szCs w:val="22"/>
        </w:rPr>
        <w:t>-</w:t>
      </w:r>
      <w:r w:rsidR="004E5F0B">
        <w:rPr>
          <w:rFonts w:ascii="Calibri" w:hAnsi="Calibri" w:cs="Arial"/>
          <w:i/>
          <w:sz w:val="22"/>
          <w:szCs w:val="22"/>
          <w:lang w:val="en-US"/>
        </w:rPr>
        <w:t>CSG</w:t>
      </w:r>
      <w:r w:rsidRPr="00237B81">
        <w:rPr>
          <w:rFonts w:ascii="Calibri" w:hAnsi="Calibri" w:cs="Arial"/>
          <w:i/>
          <w:sz w:val="22"/>
          <w:szCs w:val="22"/>
        </w:rPr>
        <w:t xml:space="preserve">) εγκύκλιο του Υπουργείου Υγείας με θέμα: «Λήψη μέτρων διασφάλισης της Δημόσιας Υγείας από </w:t>
      </w:r>
      <w:r>
        <w:rPr>
          <w:rFonts w:ascii="Calibri" w:hAnsi="Calibri" w:cs="Arial"/>
          <w:i/>
          <w:sz w:val="22"/>
          <w:szCs w:val="22"/>
        </w:rPr>
        <w:t>ιογενείς και άλλες λοιμώξεις κατά τη χρήση κλιματιστικών μονάδων»</w:t>
      </w:r>
    </w:p>
    <w:p w:rsidR="00153220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6558E1" w:rsidRDefault="006558E1" w:rsidP="006558E1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A64B9" w:rsidRDefault="006558E1" w:rsidP="003A64B9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</w:t>
      </w:r>
      <w:r w:rsidR="00393B6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συντήρηση κλιματιστικ</w:t>
      </w:r>
      <w:r w:rsidR="00393B68">
        <w:rPr>
          <w:rFonts w:ascii="Calibri" w:hAnsi="Calibri" w:cs="Arial"/>
          <w:sz w:val="22"/>
          <w:szCs w:val="22"/>
        </w:rPr>
        <w:t xml:space="preserve">ών μονάδων τοίχου έτους 2020. </w:t>
      </w:r>
      <w:r>
        <w:rPr>
          <w:rFonts w:ascii="Calibri" w:hAnsi="Calibri" w:cs="Arial"/>
          <w:sz w:val="22"/>
          <w:szCs w:val="22"/>
        </w:rPr>
        <w:t>Κατόπιν των ανωτέρω, σας προσκαλούμε, σύμφωνα με τις διατάξεις του νόμου 4412/2016 (ΦΕΚ 147 Α’), να μας ενημερώσετε μέσω οικονομικής προσφοράς για τη συντήρηση κλιματιστικών μονάδων τοίχου έτους 2020.</w:t>
      </w:r>
      <w:r w:rsidR="003A64B9">
        <w:rPr>
          <w:rFonts w:ascii="Calibri" w:hAnsi="Calibri" w:cs="Arial"/>
          <w:sz w:val="22"/>
          <w:szCs w:val="22"/>
        </w:rPr>
        <w:t xml:space="preserve"> </w:t>
      </w:r>
    </w:p>
    <w:p w:rsidR="00393B68" w:rsidRPr="00597A1E" w:rsidRDefault="00393B68" w:rsidP="00393B6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 xml:space="preserve">Η </w:t>
      </w:r>
      <w:r w:rsidRPr="00597A1E">
        <w:rPr>
          <w:rFonts w:ascii="Calibri" w:hAnsi="Calibri" w:cs="Calibri"/>
          <w:b/>
          <w:i/>
          <w:sz w:val="22"/>
          <w:szCs w:val="22"/>
        </w:rPr>
        <w:t>κλειστή γραπτή προσφορά</w:t>
      </w:r>
      <w:r w:rsidRPr="00597A1E">
        <w:rPr>
          <w:rFonts w:ascii="Calibri" w:hAnsi="Calibri" w:cs="Calibri"/>
          <w:sz w:val="22"/>
          <w:szCs w:val="22"/>
        </w:rPr>
        <w:t xml:space="preserve"> θα κατατεθεί μέχρι </w:t>
      </w:r>
      <w:r w:rsidR="00E91C56">
        <w:rPr>
          <w:rFonts w:ascii="Calibri" w:hAnsi="Calibri" w:cs="Calibri"/>
          <w:sz w:val="22"/>
          <w:szCs w:val="22"/>
        </w:rPr>
        <w:t xml:space="preserve">την </w:t>
      </w:r>
      <w:r w:rsidR="00E91C56" w:rsidRPr="00E91C56">
        <w:rPr>
          <w:rFonts w:ascii="Calibri" w:hAnsi="Calibri" w:cs="Calibri"/>
          <w:b/>
          <w:sz w:val="22"/>
          <w:szCs w:val="22"/>
          <w:highlight w:val="yellow"/>
        </w:rPr>
        <w:t>Τετάρτη, 17/6/2020</w:t>
      </w:r>
      <w:r w:rsidR="00E91C56">
        <w:rPr>
          <w:rFonts w:ascii="Calibri" w:hAnsi="Calibri" w:cs="Calibri"/>
          <w:sz w:val="22"/>
          <w:szCs w:val="22"/>
        </w:rPr>
        <w:t xml:space="preserve"> </w:t>
      </w:r>
      <w:r w:rsidRPr="00597A1E">
        <w:rPr>
          <w:rFonts w:ascii="Calibri" w:hAnsi="Calibri" w:cs="Calibri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(υπόψη Επιτροπής Διαχείρισης), είτε αυτοπροσώπως, είτε με ηλεκτρονικό ταχυδρομείο </w:t>
      </w:r>
      <w:hyperlink r:id="rId9" w:history="1">
        <w:r w:rsidRPr="00597A1E">
          <w:rPr>
            <w:rStyle w:val="-"/>
            <w:rFonts w:ascii="Calibri" w:hAnsi="Calibri" w:cs="Calibri"/>
            <w:sz w:val="22"/>
            <w:szCs w:val="22"/>
            <w:lang w:val="en-US"/>
          </w:rPr>
          <w:t>mail</w:t>
        </w:r>
        <w:r w:rsidRPr="00597A1E">
          <w:rPr>
            <w:rStyle w:val="-"/>
            <w:rFonts w:ascii="Calibri" w:hAnsi="Calibri" w:cs="Calibri"/>
            <w:sz w:val="22"/>
            <w:szCs w:val="22"/>
          </w:rPr>
          <w:t>@</w:t>
        </w:r>
        <w:proofErr w:type="spellStart"/>
        <w:r w:rsidRPr="00597A1E">
          <w:rPr>
            <w:rStyle w:val="-"/>
            <w:rFonts w:ascii="Calibri" w:hAnsi="Calibri" w:cs="Calibri"/>
            <w:sz w:val="22"/>
            <w:szCs w:val="22"/>
            <w:lang w:val="en-US"/>
          </w:rPr>
          <w:t>thess</w:t>
        </w:r>
        <w:proofErr w:type="spellEnd"/>
        <w:r w:rsidRPr="00597A1E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597A1E">
          <w:rPr>
            <w:rStyle w:val="-"/>
            <w:rFonts w:ascii="Calibri" w:hAnsi="Calibri" w:cs="Calibri"/>
            <w:sz w:val="22"/>
            <w:szCs w:val="22"/>
            <w:lang w:val="en-US"/>
          </w:rPr>
          <w:t>pde</w:t>
        </w:r>
        <w:proofErr w:type="spellEnd"/>
        <w:r w:rsidRPr="00597A1E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597A1E">
          <w:rPr>
            <w:rStyle w:val="-"/>
            <w:rFonts w:ascii="Calibri" w:hAnsi="Calibri" w:cs="Calibri"/>
            <w:sz w:val="22"/>
            <w:szCs w:val="22"/>
            <w:lang w:val="en-US"/>
          </w:rPr>
          <w:t>sch</w:t>
        </w:r>
        <w:proofErr w:type="spellEnd"/>
        <w:r w:rsidRPr="00597A1E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597A1E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Pr="00597A1E">
        <w:rPr>
          <w:rFonts w:ascii="Calibri" w:hAnsi="Calibri" w:cs="Calibri"/>
          <w:sz w:val="22"/>
          <w:szCs w:val="22"/>
        </w:rPr>
        <w:t xml:space="preserve"> είτε με ταχυδρομείο στη Δ/</w:t>
      </w:r>
      <w:proofErr w:type="spellStart"/>
      <w:r w:rsidRPr="00597A1E">
        <w:rPr>
          <w:rFonts w:ascii="Calibri" w:hAnsi="Calibri" w:cs="Calibri"/>
          <w:sz w:val="22"/>
          <w:szCs w:val="22"/>
        </w:rPr>
        <w:t>νση</w:t>
      </w:r>
      <w:proofErr w:type="spellEnd"/>
      <w:r w:rsidRPr="00597A1E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97A1E">
        <w:rPr>
          <w:rFonts w:ascii="Calibri" w:hAnsi="Calibri" w:cs="Calibri"/>
          <w:sz w:val="22"/>
          <w:szCs w:val="22"/>
        </w:rPr>
        <w:t>Μανδηλαρά</w:t>
      </w:r>
      <w:proofErr w:type="spellEnd"/>
      <w:r w:rsidRPr="00597A1E">
        <w:rPr>
          <w:rFonts w:ascii="Calibri" w:hAnsi="Calibri" w:cs="Calibri"/>
          <w:sz w:val="22"/>
          <w:szCs w:val="22"/>
        </w:rPr>
        <w:t xml:space="preserve"> 23, 2ος όροφος.</w:t>
      </w:r>
    </w:p>
    <w:p w:rsidR="00393B68" w:rsidRPr="00E32F7D" w:rsidRDefault="00393B68" w:rsidP="00393B6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ab/>
        <w:t xml:space="preserve">Η </w:t>
      </w:r>
      <w:r w:rsidRPr="00597A1E">
        <w:rPr>
          <w:rFonts w:ascii="Calibri" w:hAnsi="Calibri" w:cs="Calibri"/>
          <w:b/>
          <w:i/>
          <w:sz w:val="22"/>
          <w:szCs w:val="22"/>
        </w:rPr>
        <w:t>εξόφληση της δαπάνης</w:t>
      </w:r>
      <w:r w:rsidRPr="00597A1E">
        <w:rPr>
          <w:rFonts w:ascii="Calibri" w:hAnsi="Calibri" w:cs="Calibr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1019-206-9900700, ΑΛΕ:</w:t>
      </w:r>
      <w:r>
        <w:rPr>
          <w:rFonts w:ascii="Calibri" w:hAnsi="Calibri" w:cs="Calibri"/>
          <w:sz w:val="22"/>
          <w:szCs w:val="22"/>
        </w:rPr>
        <w:t xml:space="preserve"> 2420 38 9001.</w:t>
      </w:r>
    </w:p>
    <w:p w:rsidR="00393B68" w:rsidRPr="00597A1E" w:rsidRDefault="00393B68" w:rsidP="00393B6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 xml:space="preserve">H </w:t>
      </w:r>
      <w:r w:rsidRPr="00597A1E">
        <w:rPr>
          <w:rFonts w:ascii="Calibri" w:hAnsi="Calibri" w:cs="Calibri"/>
          <w:b/>
          <w:i/>
          <w:sz w:val="22"/>
          <w:szCs w:val="22"/>
        </w:rPr>
        <w:t>απευθείας ανάθεση</w:t>
      </w:r>
      <w:r w:rsidRPr="00597A1E">
        <w:rPr>
          <w:rFonts w:ascii="Calibri" w:hAnsi="Calibri" w:cs="Calibri"/>
          <w:sz w:val="22"/>
          <w:szCs w:val="22"/>
        </w:rPr>
        <w:t xml:space="preserve"> της προμήθειας θα γίνει με κριτήρια που ορίζουν οι διατάξεις των άρθρων του νόμου 4412/2016 (ΦΕΚ 147 Α΄):</w:t>
      </w:r>
    </w:p>
    <w:p w:rsidR="00393B68" w:rsidRPr="00597A1E" w:rsidRDefault="00393B68" w:rsidP="00393B6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 xml:space="preserve">α) τη δυνατότητα καλής και έγκαιρης εκτέλεσης και </w:t>
      </w:r>
    </w:p>
    <w:p w:rsidR="00393B68" w:rsidRPr="00597A1E" w:rsidRDefault="00393B68" w:rsidP="00393B6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>β) την πιο οικονομική προσφορά με βάση την τιμή</w:t>
      </w:r>
      <w:r w:rsidR="000A71A8">
        <w:rPr>
          <w:rFonts w:ascii="Calibri" w:hAnsi="Calibri" w:cs="Calibri"/>
          <w:sz w:val="22"/>
          <w:szCs w:val="22"/>
        </w:rPr>
        <w:t xml:space="preserve"> </w:t>
      </w:r>
      <w:r w:rsidRPr="00597A1E">
        <w:rPr>
          <w:rFonts w:ascii="Calibri" w:hAnsi="Calibri" w:cs="Calibri"/>
          <w:sz w:val="22"/>
          <w:szCs w:val="22"/>
        </w:rPr>
        <w:t>για την διάθεσή τους καθώς και το χρόνο παράδοσης τους.</w:t>
      </w:r>
    </w:p>
    <w:p w:rsidR="00393B68" w:rsidRDefault="000A71A8" w:rsidP="003A64B9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γ) τη συμμόρφωση ως προς όλους τους ειδικούς όρους</w:t>
      </w:r>
    </w:p>
    <w:p w:rsidR="000A71A8" w:rsidRDefault="000A71A8" w:rsidP="003A64B9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4B4499" w:rsidRPr="006051C8" w:rsidRDefault="00C4079A" w:rsidP="004E5F0B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6051C8">
        <w:rPr>
          <w:rFonts w:ascii="Calibri" w:hAnsi="Calibri" w:cs="Tahoma"/>
          <w:b/>
          <w:sz w:val="22"/>
          <w:szCs w:val="22"/>
        </w:rPr>
        <w:t>ΕΙΔΙΚΟΙ ΟΡΟΙ</w:t>
      </w:r>
    </w:p>
    <w:p w:rsidR="00365AFA" w:rsidRPr="00765EA0" w:rsidRDefault="004D557C" w:rsidP="004E5F0B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765EA0">
        <w:rPr>
          <w:rFonts w:ascii="Calibri" w:eastAsia="Calibri" w:hAnsi="Calibri"/>
          <w:sz w:val="22"/>
          <w:szCs w:val="22"/>
        </w:rPr>
        <w:t xml:space="preserve">Οι εργασίες συντήρησης θα γίνουν σε </w:t>
      </w:r>
      <w:r w:rsidR="00B037F4" w:rsidRPr="00765EA0">
        <w:rPr>
          <w:rFonts w:ascii="Calibri" w:eastAsia="Calibri" w:hAnsi="Calibri"/>
          <w:sz w:val="22"/>
          <w:szCs w:val="22"/>
        </w:rPr>
        <w:t>δ</w:t>
      </w:r>
      <w:r w:rsidR="001D07C3">
        <w:rPr>
          <w:rFonts w:ascii="Calibri" w:eastAsia="Calibri" w:hAnsi="Calibri"/>
          <w:sz w:val="22"/>
          <w:szCs w:val="22"/>
        </w:rPr>
        <w:t>ώδεκα</w:t>
      </w:r>
      <w:r w:rsidRPr="00765EA0">
        <w:rPr>
          <w:rFonts w:ascii="Calibri" w:eastAsia="Calibri" w:hAnsi="Calibri"/>
          <w:sz w:val="22"/>
          <w:szCs w:val="22"/>
        </w:rPr>
        <w:t xml:space="preserve"> (1</w:t>
      </w:r>
      <w:r w:rsidR="00F72F99" w:rsidRPr="00765EA0">
        <w:rPr>
          <w:rFonts w:ascii="Calibri" w:eastAsia="Calibri" w:hAnsi="Calibri"/>
          <w:sz w:val="22"/>
          <w:szCs w:val="22"/>
        </w:rPr>
        <w:t>2</w:t>
      </w:r>
      <w:r w:rsidRPr="00765EA0">
        <w:rPr>
          <w:rFonts w:ascii="Calibri" w:eastAsia="Calibri" w:hAnsi="Calibri"/>
          <w:sz w:val="22"/>
          <w:szCs w:val="22"/>
        </w:rPr>
        <w:t xml:space="preserve">) κλιματιστικά μηχανήματα τοίχου </w:t>
      </w:r>
      <w:r w:rsidR="006805E8" w:rsidRPr="00765EA0">
        <w:rPr>
          <w:rFonts w:ascii="Calibri" w:eastAsia="Calibri" w:hAnsi="Calibri"/>
          <w:sz w:val="22"/>
          <w:szCs w:val="22"/>
        </w:rPr>
        <w:t xml:space="preserve">που βρίσκονται </w:t>
      </w:r>
      <w:r w:rsidRPr="00765EA0">
        <w:rPr>
          <w:rFonts w:ascii="Calibri" w:eastAsia="Calibri" w:hAnsi="Calibri"/>
          <w:sz w:val="22"/>
          <w:szCs w:val="22"/>
        </w:rPr>
        <w:t>στους γραφειακούς χώρους της Περιφερειακής Δ/νσης Π/θμιας και Δ/θμιας Εκπ/σης Θεσσαλίας.</w:t>
      </w:r>
      <w:r w:rsidR="00393B68" w:rsidRPr="00765EA0">
        <w:rPr>
          <w:rFonts w:ascii="Calibri" w:eastAsia="Calibri" w:hAnsi="Calibri"/>
          <w:sz w:val="22"/>
          <w:szCs w:val="22"/>
        </w:rPr>
        <w:t xml:space="preserve"> </w:t>
      </w:r>
    </w:p>
    <w:p w:rsidR="00365AFA" w:rsidRDefault="00365AFA" w:rsidP="004E5F0B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765EA0">
        <w:rPr>
          <w:rFonts w:ascii="Calibri" w:eastAsia="Calibri" w:hAnsi="Calibri"/>
          <w:sz w:val="22"/>
          <w:szCs w:val="22"/>
        </w:rPr>
        <w:t>Οι εργασίες συντήρησης περιλαμβάνουν</w:t>
      </w:r>
      <w:r w:rsidR="004E5F0B">
        <w:rPr>
          <w:rFonts w:ascii="Calibri" w:eastAsia="Calibri" w:hAnsi="Calibri"/>
          <w:sz w:val="22"/>
          <w:szCs w:val="22"/>
        </w:rPr>
        <w:t xml:space="preserve"> τα παρακάτω</w:t>
      </w:r>
      <w:r w:rsidR="00765EA0">
        <w:rPr>
          <w:rFonts w:ascii="Calibri" w:eastAsia="Calibri" w:hAnsi="Calibri"/>
          <w:sz w:val="22"/>
          <w:szCs w:val="22"/>
        </w:rPr>
        <w:t>:</w:t>
      </w:r>
    </w:p>
    <w:p w:rsidR="004E5F0B" w:rsidRDefault="004E5F0B" w:rsidP="004E5F0B">
      <w:pPr>
        <w:pStyle w:val="a8"/>
        <w:autoSpaceDE w:val="0"/>
        <w:autoSpaceDN w:val="0"/>
        <w:adjustRightInd w:val="0"/>
        <w:spacing w:line="360" w:lineRule="auto"/>
        <w:ind w:left="714"/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a5"/>
        <w:tblW w:w="9944" w:type="dxa"/>
        <w:tblInd w:w="714" w:type="dxa"/>
        <w:tblLook w:val="04A0"/>
      </w:tblPr>
      <w:tblGrid>
        <w:gridCol w:w="7517"/>
        <w:gridCol w:w="1170"/>
        <w:gridCol w:w="1257"/>
      </w:tblGrid>
      <w:tr w:rsidR="004E5F0B" w:rsidRPr="004E5F0B" w:rsidTr="00E91C56">
        <w:tc>
          <w:tcPr>
            <w:tcW w:w="7517" w:type="dxa"/>
          </w:tcPr>
          <w:p w:rsidR="004E5F0B" w:rsidRP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E5F0B">
              <w:rPr>
                <w:rFonts w:ascii="Calibri" w:eastAsia="Calibri" w:hAnsi="Calibri"/>
                <w:b/>
                <w:sz w:val="22"/>
                <w:szCs w:val="22"/>
              </w:rPr>
              <w:t>ΕΛΑΧΙΣΤΕΣ ΑΠΑΙΤΟΥΜΕΝΕΣ ΕΡΓΑΣΙΕΣ</w:t>
            </w:r>
          </w:p>
        </w:tc>
        <w:tc>
          <w:tcPr>
            <w:tcW w:w="1170" w:type="dxa"/>
          </w:tcPr>
          <w:p w:rsidR="004E5F0B" w:rsidRP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E5F0B">
              <w:rPr>
                <w:rFonts w:ascii="Calibri" w:eastAsia="Calibri" w:hAnsi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4E5F0B" w:rsidRP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E5F0B">
              <w:rPr>
                <w:rFonts w:ascii="Calibri" w:eastAsia="Calibri" w:hAnsi="Calibri"/>
                <w:b/>
                <w:sz w:val="22"/>
                <w:szCs w:val="22"/>
              </w:rPr>
              <w:t>ΑΠΑΝΤΗΣΗ</w:t>
            </w:r>
          </w:p>
        </w:tc>
      </w:tr>
      <w:tr w:rsidR="004E5F0B" w:rsidTr="00E91C56">
        <w:tc>
          <w:tcPr>
            <w:tcW w:w="751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5063D">
              <w:rPr>
                <w:rFonts w:ascii="Calibri" w:eastAsia="Calibri" w:hAnsi="Calibri"/>
                <w:sz w:val="22"/>
                <w:szCs w:val="22"/>
              </w:rPr>
              <w:t>Έλεγχος της εγκατάστασης και της απόδοσης του μηχανήματος και άμεση αξιολόγηση τυχών προβλημάτων</w:t>
            </w:r>
          </w:p>
        </w:tc>
        <w:tc>
          <w:tcPr>
            <w:tcW w:w="1170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5F0B" w:rsidTr="00E91C56">
        <w:tc>
          <w:tcPr>
            <w:tcW w:w="751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5063D">
              <w:rPr>
                <w:rFonts w:ascii="Calibri" w:eastAsia="Calibri" w:hAnsi="Calibri"/>
                <w:sz w:val="22"/>
                <w:szCs w:val="22"/>
              </w:rPr>
              <w:t>Έλεγχος σωστής λειτουργίας</w:t>
            </w:r>
          </w:p>
        </w:tc>
        <w:tc>
          <w:tcPr>
            <w:tcW w:w="1170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5F0B" w:rsidTr="00E91C56">
        <w:tc>
          <w:tcPr>
            <w:tcW w:w="7517" w:type="dxa"/>
          </w:tcPr>
          <w:p w:rsidR="004E5F0B" w:rsidRDefault="004E5F0B" w:rsidP="001D07C3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5063D">
              <w:rPr>
                <w:rFonts w:ascii="Calibri" w:eastAsia="Calibri" w:hAnsi="Calibri"/>
                <w:sz w:val="22"/>
                <w:szCs w:val="22"/>
              </w:rPr>
              <w:t>Χημικό</w:t>
            </w:r>
            <w:r>
              <w:rPr>
                <w:rFonts w:ascii="Calibri" w:eastAsia="Calibri" w:hAnsi="Calibri"/>
                <w:sz w:val="22"/>
                <w:szCs w:val="22"/>
              </w:rPr>
              <w:t>ς</w:t>
            </w:r>
            <w:r w:rsidRPr="0045063D">
              <w:rPr>
                <w:rFonts w:ascii="Calibri" w:eastAsia="Calibri" w:hAnsi="Calibri"/>
                <w:sz w:val="22"/>
                <w:szCs w:val="22"/>
              </w:rPr>
              <w:t xml:space="preserve"> και αντισηπτικό</w:t>
            </w:r>
            <w:r>
              <w:rPr>
                <w:rFonts w:ascii="Calibri" w:eastAsia="Calibri" w:hAnsi="Calibri"/>
                <w:sz w:val="22"/>
                <w:szCs w:val="22"/>
              </w:rPr>
              <w:t>ς - αντιβακτηριδιακός</w:t>
            </w:r>
            <w:r w:rsidRPr="0045063D">
              <w:rPr>
                <w:rFonts w:ascii="Calibri" w:eastAsia="Calibri" w:hAnsi="Calibri"/>
                <w:sz w:val="22"/>
                <w:szCs w:val="22"/>
              </w:rPr>
              <w:t xml:space="preserve"> καθαρισμό</w:t>
            </w:r>
            <w:r>
              <w:rPr>
                <w:rFonts w:ascii="Calibri" w:eastAsia="Calibri" w:hAnsi="Calibri"/>
                <w:sz w:val="22"/>
                <w:szCs w:val="22"/>
              </w:rPr>
              <w:t>ς</w:t>
            </w:r>
            <w:r w:rsidR="001D07C3">
              <w:rPr>
                <w:rFonts w:ascii="Calibri" w:eastAsia="Calibri" w:hAnsi="Calibri"/>
                <w:sz w:val="22"/>
                <w:szCs w:val="22"/>
              </w:rPr>
              <w:t xml:space="preserve"> με εγκεκριμένα προϊόντα</w:t>
            </w:r>
            <w:r w:rsidR="001D07C3" w:rsidRPr="00E91C56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όλων </w:t>
            </w:r>
            <w:r w:rsidR="001D07C3" w:rsidRPr="0045063D">
              <w:rPr>
                <w:rFonts w:ascii="Calibri" w:eastAsia="Calibri" w:hAnsi="Calibri"/>
                <w:sz w:val="22"/>
                <w:szCs w:val="22"/>
              </w:rPr>
              <w:t>των στοιχείων εσωτερικής και εξωτερικής μονάδας</w:t>
            </w:r>
            <w:r w:rsidRPr="004506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91C56" w:rsidTr="00A95CED">
        <w:tc>
          <w:tcPr>
            <w:tcW w:w="7517" w:type="dxa"/>
          </w:tcPr>
          <w:p w:rsidR="00E91C56" w:rsidRDefault="00E91C56" w:rsidP="00A95CE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5063D">
              <w:rPr>
                <w:rFonts w:ascii="Calibri" w:eastAsia="Calibri" w:hAnsi="Calibri"/>
                <w:sz w:val="22"/>
                <w:szCs w:val="22"/>
              </w:rPr>
              <w:t>Εξωτε</w:t>
            </w:r>
            <w:r>
              <w:rPr>
                <w:rFonts w:ascii="Calibri" w:eastAsia="Calibri" w:hAnsi="Calibri"/>
                <w:sz w:val="22"/>
                <w:szCs w:val="22"/>
              </w:rPr>
              <w:t>ρικός καθαρισμός συσκευής</w:t>
            </w:r>
          </w:p>
        </w:tc>
        <w:tc>
          <w:tcPr>
            <w:tcW w:w="1170" w:type="dxa"/>
          </w:tcPr>
          <w:p w:rsidR="00E91C56" w:rsidRDefault="00E91C56" w:rsidP="00A95CE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E91C56" w:rsidRDefault="00E91C56" w:rsidP="00A95CE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5F0B" w:rsidTr="00E91C56">
        <w:tc>
          <w:tcPr>
            <w:tcW w:w="751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5063D">
              <w:rPr>
                <w:rFonts w:ascii="Calibri" w:eastAsia="Calibri" w:hAnsi="Calibri"/>
                <w:sz w:val="22"/>
                <w:szCs w:val="22"/>
              </w:rPr>
              <w:t xml:space="preserve">Έλεγχος πληρότητας ψυκτικού υγρού </w:t>
            </w:r>
            <w:r>
              <w:rPr>
                <w:rFonts w:ascii="Calibri" w:eastAsia="Calibri" w:hAnsi="Calibri"/>
                <w:sz w:val="22"/>
                <w:szCs w:val="22"/>
              </w:rPr>
              <w:t>και σ</w:t>
            </w:r>
            <w:r w:rsidRPr="0045063D">
              <w:rPr>
                <w:rFonts w:ascii="Calibri" w:eastAsia="Calibri" w:hAnsi="Calibri"/>
                <w:sz w:val="22"/>
                <w:szCs w:val="22"/>
              </w:rPr>
              <w:t>υμπλήρωση ψυκτικού υγρού, όπου αυτό χρειαστεί</w:t>
            </w:r>
          </w:p>
        </w:tc>
        <w:tc>
          <w:tcPr>
            <w:tcW w:w="1170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4E5F0B" w:rsidRDefault="004E5F0B" w:rsidP="004E5F0B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55236" w:rsidRPr="0045063D" w:rsidRDefault="00B55236" w:rsidP="004E5F0B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Calibri" w:eastAsia="Calibri" w:hAnsi="Calibri"/>
          <w:sz w:val="22"/>
          <w:szCs w:val="22"/>
        </w:rPr>
      </w:pPr>
      <w:r w:rsidRPr="0045063D">
        <w:rPr>
          <w:rFonts w:ascii="Calibri" w:eastAsia="Calibri" w:hAnsi="Calibri"/>
          <w:sz w:val="22"/>
          <w:szCs w:val="22"/>
        </w:rPr>
        <w:t xml:space="preserve"> </w:t>
      </w:r>
    </w:p>
    <w:p w:rsidR="004B4499" w:rsidRPr="001D07C3" w:rsidRDefault="004B4499" w:rsidP="004E5F0B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45063D">
        <w:rPr>
          <w:rFonts w:ascii="Calibri" w:eastAsia="Calibri" w:hAnsi="Calibri" w:cs="Calibri"/>
          <w:color w:val="000000"/>
          <w:sz w:val="22"/>
          <w:szCs w:val="22"/>
        </w:rPr>
        <w:t>Η Υπηρεσία διατηρεί το δικαίωμα να ζητήσει από τους συμμετέχοντες</w:t>
      </w: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 στοιχεία απαραίτητα για την τεκμηρίωση των προσφερόμενων τιμών, ο δε ανάδοχος υποχρεούται να τα παρέχει. </w:t>
      </w:r>
    </w:p>
    <w:p w:rsidR="001D07C3" w:rsidRPr="001D07C3" w:rsidRDefault="001D07C3" w:rsidP="001D07C3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Οι τιμές των προσφορών δεν υπόκεινται σε μεταβολή κατά τη διάρκεια ισχύος τους και ισχύουν για ένα (1) μήνα.</w:t>
      </w:r>
    </w:p>
    <w:p w:rsidR="001D07C3" w:rsidRDefault="001D07C3" w:rsidP="001D07C3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Προσφορά αόριστη, ανεπίδεκτη εκτίμησης ή με αίρεση ή μη σύμφωνη με τις τεχνικές προδιαγραφές ή θέτουσα όρο αναπροσαρμογής τιμών απορρίπτεται ως απαράδεκτη.</w:t>
      </w:r>
    </w:p>
    <w:p w:rsidR="001D07C3" w:rsidRPr="001D07C3" w:rsidRDefault="001D07C3" w:rsidP="001D07C3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 w:rsidRPr="001D07C3">
        <w:rPr>
          <w:rFonts w:ascii="Calibri" w:eastAsia="Calibri" w:hAnsi="Calibri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1D07C3" w:rsidRDefault="001D07C3" w:rsidP="001D07C3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Όλες οι εργασίες θα εκτελεστούν με χρήση και λήψη όλων των προστατευτικών μέτρων για την προστασία του συντηρητή / τεχνικού, σύμφωνα με την </w:t>
      </w:r>
      <w:r w:rsidRPr="004E5F0B">
        <w:rPr>
          <w:rFonts w:ascii="Calibri" w:eastAsia="Calibri" w:hAnsi="Calibri" w:cs="Calibri"/>
          <w:color w:val="000000"/>
          <w:sz w:val="22"/>
          <w:szCs w:val="22"/>
        </w:rPr>
        <w:t>Αρ. Πρωτ.: Δ1/(δ)/ΓΠ οικ. 26635/23-4-2020 (ΑΔΑ: 6BO5465FYO-CSG) εγκύκλιο του Υπουργείου Υγείας με θέμα: «Λήψη μέτρων διασφάλισης της Δημόσιας Υγείας από ιογενείς και άλλες λοιμώξεις κατά τη χρήση κλιματιστικών μονάδων»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D07C3" w:rsidRPr="001D07C3" w:rsidRDefault="001D07C3" w:rsidP="001D07C3">
      <w:pPr>
        <w:pStyle w:val="a8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</w:p>
    <w:p w:rsidR="004B4499" w:rsidRPr="004E5F0B" w:rsidRDefault="004B4499" w:rsidP="001D07C3">
      <w:pPr>
        <w:pStyle w:val="a8"/>
        <w:autoSpaceDE w:val="0"/>
        <w:autoSpaceDN w:val="0"/>
        <w:adjustRightInd w:val="0"/>
        <w:ind w:left="578"/>
        <w:jc w:val="both"/>
        <w:rPr>
          <w:rFonts w:ascii="Calibri" w:eastAsia="Calibri" w:hAnsi="Calibri"/>
          <w:sz w:val="22"/>
          <w:szCs w:val="22"/>
        </w:rPr>
      </w:pPr>
      <w:r w:rsidRPr="005A6D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E5F0B" w:rsidRPr="004E5F0B" w:rsidRDefault="004E5F0B" w:rsidP="00E91C56">
      <w:pPr>
        <w:pStyle w:val="a8"/>
        <w:autoSpaceDE w:val="0"/>
        <w:autoSpaceDN w:val="0"/>
        <w:adjustRightInd w:val="0"/>
        <w:spacing w:line="360" w:lineRule="auto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E5F0B" w:rsidRDefault="004E5F0B" w:rsidP="004E5F0B">
      <w:pPr>
        <w:pStyle w:val="a8"/>
        <w:autoSpaceDE w:val="0"/>
        <w:autoSpaceDN w:val="0"/>
        <w:adjustRightInd w:val="0"/>
        <w:spacing w:line="360" w:lineRule="auto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E5F0B" w:rsidRDefault="00D446D7" w:rsidP="004E5F0B">
      <w:pPr>
        <w:pStyle w:val="a8"/>
        <w:autoSpaceDE w:val="0"/>
        <w:autoSpaceDN w:val="0"/>
        <w:adjustRightInd w:val="0"/>
        <w:spacing w:line="360" w:lineRule="auto"/>
        <w:ind w:left="714"/>
        <w:jc w:val="both"/>
        <w:rPr>
          <w:rFonts w:ascii="Calibri" w:hAnsi="Calibri"/>
          <w:sz w:val="22"/>
          <w:szCs w:val="22"/>
        </w:rPr>
      </w:pPr>
      <w:r w:rsidRPr="006051C8">
        <w:rPr>
          <w:rFonts w:ascii="Calibri" w:hAnsi="Calibri"/>
          <w:sz w:val="22"/>
          <w:szCs w:val="22"/>
        </w:rPr>
        <w:t>Η προσφορά των υποψηφίων αναδόχων θα πρέπει να υποβληθεί με τη μορφή του παρακάτω πίνακα στον οποίο πρέπει να συμπληρωθούν όλες οι σχετικές στήλες</w:t>
      </w:r>
      <w:r w:rsidR="00820938" w:rsidRPr="006051C8">
        <w:rPr>
          <w:rFonts w:ascii="Calibri" w:hAnsi="Calibri"/>
          <w:sz w:val="22"/>
          <w:szCs w:val="22"/>
        </w:rPr>
        <w:t>.</w:t>
      </w:r>
    </w:p>
    <w:p w:rsidR="004E5F0B" w:rsidRDefault="004E5F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F380D" w:rsidRDefault="005F380D" w:rsidP="004E5F0B">
      <w:pPr>
        <w:pStyle w:val="a8"/>
        <w:autoSpaceDE w:val="0"/>
        <w:autoSpaceDN w:val="0"/>
        <w:adjustRightInd w:val="0"/>
        <w:spacing w:line="360" w:lineRule="auto"/>
        <w:ind w:left="714"/>
        <w:jc w:val="both"/>
        <w:rPr>
          <w:rFonts w:ascii="Calibri" w:hAnsi="Calibri"/>
          <w:sz w:val="22"/>
          <w:szCs w:val="22"/>
        </w:rPr>
      </w:pPr>
    </w:p>
    <w:p w:rsidR="004E5F0B" w:rsidRDefault="004E5F0B" w:rsidP="004E5F0B">
      <w:pPr>
        <w:pStyle w:val="a8"/>
        <w:autoSpaceDE w:val="0"/>
        <w:autoSpaceDN w:val="0"/>
        <w:adjustRightInd w:val="0"/>
        <w:ind w:left="714"/>
        <w:jc w:val="both"/>
        <w:rPr>
          <w:rFonts w:ascii="Calibri" w:hAnsi="Calibri"/>
        </w:rPr>
      </w:pPr>
    </w:p>
    <w:tbl>
      <w:tblPr>
        <w:tblW w:w="0" w:type="auto"/>
        <w:tblInd w:w="1440" w:type="dxa"/>
        <w:tblLook w:val="04A0"/>
      </w:tblPr>
      <w:tblGrid>
        <w:gridCol w:w="3346"/>
        <w:gridCol w:w="4125"/>
      </w:tblGrid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4125" w:type="dxa"/>
            <w:tcBorders>
              <w:bottom w:val="dotted" w:sz="4" w:space="0" w:color="auto"/>
            </w:tcBorders>
          </w:tcPr>
          <w:p w:rsidR="006051C8" w:rsidRPr="00E91492" w:rsidRDefault="006051C8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ΑΦΜ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ΔΟΥ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 xml:space="preserve">Δ/ΝΣΗ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ΤΚ</w:t>
            </w:r>
            <w:r w:rsidR="006051C8" w:rsidRPr="00E91492">
              <w:rPr>
                <w:rFonts w:ascii="Calibri" w:hAnsi="Calibri"/>
                <w:sz w:val="22"/>
              </w:rPr>
              <w:t xml:space="preserve"> ΠΟΛΗ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ΤΗΛ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ΦΑΞ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ΗΛ. ΤΑΧΥΔΡΟΜΕΙΟ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6051C8" w:rsidRPr="007F532E" w:rsidRDefault="006051C8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5948"/>
        <w:gridCol w:w="567"/>
        <w:gridCol w:w="717"/>
        <w:gridCol w:w="851"/>
      </w:tblGrid>
      <w:tr w:rsidR="004E5F0B" w:rsidRPr="006805E8" w:rsidTr="004E5F0B">
        <w:trPr>
          <w:cantSplit/>
          <w:trHeight w:val="519"/>
          <w:jc w:val="center"/>
        </w:trPr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0B" w:rsidRPr="006805E8" w:rsidRDefault="004E5F0B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F0B" w:rsidRPr="005F380D" w:rsidRDefault="004E5F0B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4E5F0B" w:rsidRPr="005F380D" w:rsidRDefault="004E5F0B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E5F0B" w:rsidRPr="005F380D" w:rsidRDefault="004E5F0B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4E5F0B" w:rsidRPr="006805E8" w:rsidTr="004E5F0B">
        <w:trPr>
          <w:cantSplit/>
          <w:trHeight w:val="1726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4E5F0B" w:rsidRPr="006805E8" w:rsidRDefault="004E5F0B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:rsidR="004E5F0B" w:rsidRPr="006805E8" w:rsidRDefault="004E5F0B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567" w:type="dxa"/>
            <w:textDirection w:val="btLr"/>
            <w:vAlign w:val="center"/>
          </w:tcPr>
          <w:p w:rsidR="004E5F0B" w:rsidRPr="006805E8" w:rsidRDefault="004E5F0B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717" w:type="dxa"/>
            <w:textDirection w:val="btLr"/>
            <w:vAlign w:val="center"/>
          </w:tcPr>
          <w:p w:rsidR="004E5F0B" w:rsidRPr="006805E8" w:rsidRDefault="004E5F0B" w:rsidP="0082093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Τιμή μονάδας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4E5F0B" w:rsidRPr="006805E8" w:rsidRDefault="004E5F0B" w:rsidP="003716D5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4E5F0B" w:rsidRPr="006805E8" w:rsidTr="004E5F0B">
        <w:trPr>
          <w:jc w:val="center"/>
        </w:trPr>
        <w:tc>
          <w:tcPr>
            <w:tcW w:w="729" w:type="dxa"/>
            <w:vAlign w:val="center"/>
          </w:tcPr>
          <w:p w:rsidR="004E5F0B" w:rsidRPr="006805E8" w:rsidRDefault="004E5F0B" w:rsidP="004E5F0B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948" w:type="dxa"/>
            <w:vAlign w:val="center"/>
          </w:tcPr>
          <w:p w:rsidR="004E5F0B" w:rsidRPr="006805E8" w:rsidRDefault="004E5F0B" w:rsidP="004E5F0B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Ετήσια συντήρηση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δώδεκα </w:t>
            </w: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>) κλιματιστικών μηχανημάτων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τοίχου </w:t>
            </w:r>
          </w:p>
        </w:tc>
        <w:tc>
          <w:tcPr>
            <w:tcW w:w="567" w:type="dxa"/>
            <w:vAlign w:val="center"/>
          </w:tcPr>
          <w:p w:rsidR="004E5F0B" w:rsidRPr="004E5F0B" w:rsidRDefault="004E5F0B" w:rsidP="004E5F0B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5F0B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717" w:type="dxa"/>
            <w:vAlign w:val="center"/>
          </w:tcPr>
          <w:p w:rsidR="004E5F0B" w:rsidRPr="006805E8" w:rsidRDefault="004E5F0B" w:rsidP="004E5F0B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E5F0B" w:rsidRPr="006805E8" w:rsidRDefault="004E5F0B" w:rsidP="004E5F0B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820938" w:rsidRPr="006805E8" w:rsidTr="004E5F0B">
        <w:trPr>
          <w:trHeight w:val="447"/>
          <w:jc w:val="center"/>
        </w:trPr>
        <w:tc>
          <w:tcPr>
            <w:tcW w:w="7961" w:type="dxa"/>
            <w:gridSpan w:val="4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851" w:type="dxa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20938" w:rsidRPr="006805E8" w:rsidTr="004E5F0B">
        <w:trPr>
          <w:trHeight w:val="579"/>
          <w:jc w:val="center"/>
        </w:trPr>
        <w:tc>
          <w:tcPr>
            <w:tcW w:w="7961" w:type="dxa"/>
            <w:gridSpan w:val="4"/>
            <w:shd w:val="clear" w:color="auto" w:fill="F2F2F2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602D9" w:rsidRPr="00D446D7" w:rsidRDefault="007D0516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2" style="position:absolute;margin-left:292.2pt;margin-top:16.9pt;width:189pt;height:103.65pt;z-index:251660288;mso-position-horizontal-relative:text;mso-position-vertical-relative:text" stroked="f">
            <v:textbox>
              <w:txbxContent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Δ/ντής Α/θμιας &amp;</w:t>
                  </w: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A3985" w:rsidRPr="007D0034" w:rsidRDefault="003A3985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3A3985" w:rsidRPr="007D0034" w:rsidRDefault="003A3985" w:rsidP="00FC45A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1602D9" w:rsidRPr="00D446D7" w:rsidSect="00FC45A3">
      <w:footerReference w:type="default" r:id="rId10"/>
      <w:pgSz w:w="11906" w:h="16838"/>
      <w:pgMar w:top="567" w:right="1133" w:bottom="2127" w:left="56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85" w:rsidRDefault="003A3985" w:rsidP="002C585C">
      <w:r>
        <w:separator/>
      </w:r>
    </w:p>
  </w:endnote>
  <w:endnote w:type="continuationSeparator" w:id="0">
    <w:p w:rsidR="003A3985" w:rsidRDefault="003A3985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85" w:rsidRPr="002C585C" w:rsidRDefault="003A3985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7D0516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7D0516" w:rsidRPr="002C585C">
      <w:rPr>
        <w:rFonts w:ascii="Calibri" w:hAnsi="Calibri"/>
        <w:sz w:val="20"/>
      </w:rPr>
      <w:fldChar w:fldCharType="separate"/>
    </w:r>
    <w:r w:rsidR="0049570C">
      <w:rPr>
        <w:rFonts w:ascii="Calibri" w:hAnsi="Calibri"/>
        <w:noProof/>
        <w:sz w:val="20"/>
      </w:rPr>
      <w:t>1</w:t>
    </w:r>
    <w:r w:rsidR="007D0516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</w:t>
    </w:r>
    <w:r w:rsidR="004E5F0B">
      <w:rPr>
        <w:rFonts w:ascii="Calibri" w:hAnsi="Calibri"/>
        <w:sz w:val="20"/>
      </w:rPr>
      <w:t>3</w:t>
    </w:r>
  </w:p>
  <w:p w:rsidR="003A3985" w:rsidRDefault="003A3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85" w:rsidRDefault="003A3985" w:rsidP="002C585C">
      <w:r>
        <w:separator/>
      </w:r>
    </w:p>
  </w:footnote>
  <w:footnote w:type="continuationSeparator" w:id="0">
    <w:p w:rsidR="003A3985" w:rsidRDefault="003A3985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E28E4"/>
    <w:multiLevelType w:val="hybridMultilevel"/>
    <w:tmpl w:val="92F8BDC6"/>
    <w:lvl w:ilvl="0" w:tplc="8C3C4432"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A4C5689"/>
    <w:multiLevelType w:val="hybridMultilevel"/>
    <w:tmpl w:val="06D8DA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66B3"/>
    <w:rsid w:val="000530C6"/>
    <w:rsid w:val="000635C5"/>
    <w:rsid w:val="000901E0"/>
    <w:rsid w:val="00097CF2"/>
    <w:rsid w:val="000A71A8"/>
    <w:rsid w:val="000C0A3C"/>
    <w:rsid w:val="000F2EC0"/>
    <w:rsid w:val="001177B0"/>
    <w:rsid w:val="00153220"/>
    <w:rsid w:val="00153CDD"/>
    <w:rsid w:val="001602D9"/>
    <w:rsid w:val="00190272"/>
    <w:rsid w:val="00194B0C"/>
    <w:rsid w:val="001A4C0F"/>
    <w:rsid w:val="001D07C3"/>
    <w:rsid w:val="001E1D95"/>
    <w:rsid w:val="0021029A"/>
    <w:rsid w:val="00237B81"/>
    <w:rsid w:val="00255C61"/>
    <w:rsid w:val="0027290C"/>
    <w:rsid w:val="002743CF"/>
    <w:rsid w:val="00277DF5"/>
    <w:rsid w:val="002814EE"/>
    <w:rsid w:val="00283523"/>
    <w:rsid w:val="002847C9"/>
    <w:rsid w:val="002A2B0A"/>
    <w:rsid w:val="002C3B62"/>
    <w:rsid w:val="002C585C"/>
    <w:rsid w:val="002D5C55"/>
    <w:rsid w:val="002F04F6"/>
    <w:rsid w:val="002F487D"/>
    <w:rsid w:val="0030319D"/>
    <w:rsid w:val="0030411C"/>
    <w:rsid w:val="00307824"/>
    <w:rsid w:val="003118CB"/>
    <w:rsid w:val="00312D26"/>
    <w:rsid w:val="00322EA3"/>
    <w:rsid w:val="00323582"/>
    <w:rsid w:val="003302BD"/>
    <w:rsid w:val="0034751E"/>
    <w:rsid w:val="0035481E"/>
    <w:rsid w:val="00360DB9"/>
    <w:rsid w:val="00365AFA"/>
    <w:rsid w:val="003716D5"/>
    <w:rsid w:val="0038368B"/>
    <w:rsid w:val="00393B68"/>
    <w:rsid w:val="003A3985"/>
    <w:rsid w:val="003A64B9"/>
    <w:rsid w:val="003D20BB"/>
    <w:rsid w:val="003E4B7F"/>
    <w:rsid w:val="003F50B9"/>
    <w:rsid w:val="00410557"/>
    <w:rsid w:val="0043391E"/>
    <w:rsid w:val="0043404E"/>
    <w:rsid w:val="00435729"/>
    <w:rsid w:val="0045063D"/>
    <w:rsid w:val="004724B8"/>
    <w:rsid w:val="00473305"/>
    <w:rsid w:val="0047425D"/>
    <w:rsid w:val="00480B13"/>
    <w:rsid w:val="00481BD9"/>
    <w:rsid w:val="00483CAF"/>
    <w:rsid w:val="00492DB1"/>
    <w:rsid w:val="0049570C"/>
    <w:rsid w:val="004B0FD3"/>
    <w:rsid w:val="004B4499"/>
    <w:rsid w:val="004B63B4"/>
    <w:rsid w:val="004B74E7"/>
    <w:rsid w:val="004D557C"/>
    <w:rsid w:val="004D7218"/>
    <w:rsid w:val="004D7746"/>
    <w:rsid w:val="004E5F0B"/>
    <w:rsid w:val="004E614A"/>
    <w:rsid w:val="00525FDB"/>
    <w:rsid w:val="00526117"/>
    <w:rsid w:val="00544FF9"/>
    <w:rsid w:val="00553159"/>
    <w:rsid w:val="0057543F"/>
    <w:rsid w:val="005A6DC2"/>
    <w:rsid w:val="005B214B"/>
    <w:rsid w:val="005C1904"/>
    <w:rsid w:val="005C7891"/>
    <w:rsid w:val="005D6C77"/>
    <w:rsid w:val="005E40AE"/>
    <w:rsid w:val="005F0EB4"/>
    <w:rsid w:val="005F380D"/>
    <w:rsid w:val="00602B24"/>
    <w:rsid w:val="006032C7"/>
    <w:rsid w:val="006051C8"/>
    <w:rsid w:val="0060660C"/>
    <w:rsid w:val="006206B5"/>
    <w:rsid w:val="00621DB1"/>
    <w:rsid w:val="00634ECF"/>
    <w:rsid w:val="006359CD"/>
    <w:rsid w:val="006446A3"/>
    <w:rsid w:val="006558E1"/>
    <w:rsid w:val="006627A3"/>
    <w:rsid w:val="0066429A"/>
    <w:rsid w:val="0067555B"/>
    <w:rsid w:val="006805E8"/>
    <w:rsid w:val="00682A2A"/>
    <w:rsid w:val="00692C23"/>
    <w:rsid w:val="006A0CF8"/>
    <w:rsid w:val="006C624A"/>
    <w:rsid w:val="006E3A6B"/>
    <w:rsid w:val="006E4AD0"/>
    <w:rsid w:val="00703EFC"/>
    <w:rsid w:val="007106B2"/>
    <w:rsid w:val="00712ED5"/>
    <w:rsid w:val="00750EC1"/>
    <w:rsid w:val="0076373C"/>
    <w:rsid w:val="00765EA0"/>
    <w:rsid w:val="007738A4"/>
    <w:rsid w:val="00780AC5"/>
    <w:rsid w:val="007A1434"/>
    <w:rsid w:val="007B134B"/>
    <w:rsid w:val="007C1B43"/>
    <w:rsid w:val="007D0034"/>
    <w:rsid w:val="007D0516"/>
    <w:rsid w:val="007D2268"/>
    <w:rsid w:val="007D7F94"/>
    <w:rsid w:val="007E5CEA"/>
    <w:rsid w:val="007F23F3"/>
    <w:rsid w:val="007F532E"/>
    <w:rsid w:val="00807B66"/>
    <w:rsid w:val="00816966"/>
    <w:rsid w:val="00820938"/>
    <w:rsid w:val="00837441"/>
    <w:rsid w:val="008456B2"/>
    <w:rsid w:val="00853D5D"/>
    <w:rsid w:val="00865AAE"/>
    <w:rsid w:val="00875B45"/>
    <w:rsid w:val="008804C2"/>
    <w:rsid w:val="008A60D4"/>
    <w:rsid w:val="008C500F"/>
    <w:rsid w:val="008D0401"/>
    <w:rsid w:val="008D76BA"/>
    <w:rsid w:val="008F785E"/>
    <w:rsid w:val="00901318"/>
    <w:rsid w:val="00915C64"/>
    <w:rsid w:val="00921871"/>
    <w:rsid w:val="00921F89"/>
    <w:rsid w:val="00922944"/>
    <w:rsid w:val="009436DB"/>
    <w:rsid w:val="0095670F"/>
    <w:rsid w:val="00964522"/>
    <w:rsid w:val="00983FE2"/>
    <w:rsid w:val="00985CCC"/>
    <w:rsid w:val="009937BA"/>
    <w:rsid w:val="0099492C"/>
    <w:rsid w:val="00996985"/>
    <w:rsid w:val="009A0022"/>
    <w:rsid w:val="009A22D1"/>
    <w:rsid w:val="009C5CD1"/>
    <w:rsid w:val="009D180C"/>
    <w:rsid w:val="009D6656"/>
    <w:rsid w:val="009E0D70"/>
    <w:rsid w:val="009E401F"/>
    <w:rsid w:val="009F60FA"/>
    <w:rsid w:val="00A015F9"/>
    <w:rsid w:val="00A21DD0"/>
    <w:rsid w:val="00A26990"/>
    <w:rsid w:val="00A26A74"/>
    <w:rsid w:val="00A45A42"/>
    <w:rsid w:val="00A51C34"/>
    <w:rsid w:val="00A579C3"/>
    <w:rsid w:val="00A66ECB"/>
    <w:rsid w:val="00A73AB1"/>
    <w:rsid w:val="00A75F09"/>
    <w:rsid w:val="00A7745D"/>
    <w:rsid w:val="00A87CBB"/>
    <w:rsid w:val="00AA603E"/>
    <w:rsid w:val="00AB3DE8"/>
    <w:rsid w:val="00AC249E"/>
    <w:rsid w:val="00AE5568"/>
    <w:rsid w:val="00AF037E"/>
    <w:rsid w:val="00B037F4"/>
    <w:rsid w:val="00B252A0"/>
    <w:rsid w:val="00B27337"/>
    <w:rsid w:val="00B470AF"/>
    <w:rsid w:val="00B47AD1"/>
    <w:rsid w:val="00B5231F"/>
    <w:rsid w:val="00B55236"/>
    <w:rsid w:val="00B56349"/>
    <w:rsid w:val="00BC3F50"/>
    <w:rsid w:val="00BD0B5D"/>
    <w:rsid w:val="00BF0DEE"/>
    <w:rsid w:val="00BF2F54"/>
    <w:rsid w:val="00C17FF9"/>
    <w:rsid w:val="00C4079A"/>
    <w:rsid w:val="00C53371"/>
    <w:rsid w:val="00C8069A"/>
    <w:rsid w:val="00D11F65"/>
    <w:rsid w:val="00D265B2"/>
    <w:rsid w:val="00D4298E"/>
    <w:rsid w:val="00D446D7"/>
    <w:rsid w:val="00D55387"/>
    <w:rsid w:val="00D72469"/>
    <w:rsid w:val="00D86028"/>
    <w:rsid w:val="00D90DC3"/>
    <w:rsid w:val="00DA7186"/>
    <w:rsid w:val="00DB2C3A"/>
    <w:rsid w:val="00DD494E"/>
    <w:rsid w:val="00DF6CEE"/>
    <w:rsid w:val="00E27042"/>
    <w:rsid w:val="00E4031B"/>
    <w:rsid w:val="00E40EEF"/>
    <w:rsid w:val="00E6151D"/>
    <w:rsid w:val="00E624DA"/>
    <w:rsid w:val="00E6413B"/>
    <w:rsid w:val="00E76A01"/>
    <w:rsid w:val="00E8707C"/>
    <w:rsid w:val="00E91130"/>
    <w:rsid w:val="00E91492"/>
    <w:rsid w:val="00E91C56"/>
    <w:rsid w:val="00EA5422"/>
    <w:rsid w:val="00EB78B8"/>
    <w:rsid w:val="00ED45FC"/>
    <w:rsid w:val="00EE62D6"/>
    <w:rsid w:val="00EF05DF"/>
    <w:rsid w:val="00EF40C4"/>
    <w:rsid w:val="00EF4F10"/>
    <w:rsid w:val="00F01A97"/>
    <w:rsid w:val="00F03E21"/>
    <w:rsid w:val="00F05B43"/>
    <w:rsid w:val="00F1184A"/>
    <w:rsid w:val="00F553A8"/>
    <w:rsid w:val="00F60A25"/>
    <w:rsid w:val="00F61CA4"/>
    <w:rsid w:val="00F66E27"/>
    <w:rsid w:val="00F72F99"/>
    <w:rsid w:val="00F85A6F"/>
    <w:rsid w:val="00F94521"/>
    <w:rsid w:val="00F952FC"/>
    <w:rsid w:val="00FC45A3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3F"/>
    <w:rPr>
      <w:sz w:val="24"/>
      <w:szCs w:val="24"/>
    </w:rPr>
  </w:style>
  <w:style w:type="paragraph" w:styleId="2">
    <w:name w:val="heading 2"/>
    <w:basedOn w:val="a"/>
    <w:next w:val="a"/>
    <w:qFormat/>
    <w:rsid w:val="0057543F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5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54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543F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543F"/>
    <w:rPr>
      <w:rFonts w:ascii="Arial" w:hAnsi="Arial"/>
      <w:b/>
      <w:bCs/>
      <w:sz w:val="22"/>
    </w:rPr>
  </w:style>
  <w:style w:type="paragraph" w:styleId="3">
    <w:name w:val="Body Text 3"/>
    <w:basedOn w:val="a"/>
    <w:rsid w:val="0057543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54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393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ABF7-905F-42FE-8932-5F6BB4C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3</cp:revision>
  <cp:lastPrinted>2020-06-11T10:43:00Z</cp:lastPrinted>
  <dcterms:created xsi:type="dcterms:W3CDTF">2020-06-11T11:37:00Z</dcterms:created>
  <dcterms:modified xsi:type="dcterms:W3CDTF">2020-06-11T11:39:00Z</dcterms:modified>
</cp:coreProperties>
</file>