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17" w:rsidRPr="0071096E" w:rsidRDefault="00B65315" w:rsidP="00AB5B5E">
      <w:pPr>
        <w:pStyle w:val="a7"/>
        <w:pBdr>
          <w:bottom w:val="single" w:sz="8" w:space="0" w:color="5B9BD5" w:themeColor="accent1"/>
        </w:pBdr>
        <w:spacing w:after="0" w:line="288" w:lineRule="auto"/>
        <w:jc w:val="center"/>
        <w:rPr>
          <w:rFonts w:ascii="Times New Roman" w:hAnsi="Times New Roman" w:cs="Times New Roman"/>
          <w:sz w:val="24"/>
          <w:szCs w:val="24"/>
          <w:lang w:val="el-GR"/>
        </w:rPr>
      </w:pPr>
      <w:r w:rsidRPr="0071096E">
        <w:rPr>
          <w:rFonts w:ascii="Times New Roman" w:hAnsi="Times New Roman" w:cs="Times New Roman"/>
          <w:sz w:val="24"/>
          <w:szCs w:val="24"/>
          <w:lang w:val="el-GR"/>
        </w:rPr>
        <w:t>ΔΕΛΤΙΟ ΤΥΠΟΥ</w:t>
      </w:r>
    </w:p>
    <w:p w:rsidR="002B5EE3" w:rsidRPr="0071096E" w:rsidRDefault="002B5EE3" w:rsidP="0071096E">
      <w:pPr>
        <w:spacing w:after="0" w:line="360" w:lineRule="auto"/>
        <w:ind w:firstLine="720"/>
        <w:jc w:val="both"/>
        <w:rPr>
          <w:rFonts w:ascii="Times New Roman" w:hAnsi="Times New Roman" w:cs="Times New Roman"/>
          <w:szCs w:val="24"/>
          <w:lang w:val="el-GR"/>
        </w:rPr>
      </w:pPr>
    </w:p>
    <w:p w:rsidR="00AE42E1" w:rsidRPr="004F0B1E" w:rsidRDefault="002B5EE3" w:rsidP="0071096E">
      <w:pPr>
        <w:spacing w:after="0" w:line="360" w:lineRule="auto"/>
        <w:ind w:firstLine="720"/>
        <w:jc w:val="both"/>
        <w:rPr>
          <w:rFonts w:ascii="Times New Roman" w:hAnsi="Times New Roman" w:cs="Times New Roman"/>
          <w:szCs w:val="24"/>
          <w:lang w:val="el-GR"/>
        </w:rPr>
      </w:pPr>
      <w:r w:rsidRPr="0071096E">
        <w:rPr>
          <w:rFonts w:ascii="Times New Roman" w:hAnsi="Times New Roman" w:cs="Times New Roman"/>
          <w:szCs w:val="24"/>
          <w:lang w:val="el-GR"/>
        </w:rPr>
        <w:t xml:space="preserve">Η Περιφερειακή Διεύθυνση Πρωτοβάθμιας και Δευτεροβάθμιας Εκπαίδευσης Θεσσαλίας (Π.Δ.Ε.Θ.) στο πλαίσιο της δραστηριοποίησής της σε Ευρωπαϊκά Προγράμματα συμμετέχει ως εταίρος στο </w:t>
      </w:r>
      <w:r w:rsidR="00174B8A">
        <w:rPr>
          <w:rFonts w:ascii="Times New Roman" w:hAnsi="Times New Roman" w:cs="Times New Roman"/>
          <w:szCs w:val="24"/>
          <w:lang w:val="el-GR"/>
        </w:rPr>
        <w:t>Ε</w:t>
      </w:r>
      <w:r w:rsidR="00174B8A" w:rsidRPr="0071096E">
        <w:rPr>
          <w:rFonts w:ascii="Times New Roman" w:hAnsi="Times New Roman" w:cs="Times New Roman"/>
          <w:szCs w:val="24"/>
          <w:lang w:val="el-GR"/>
        </w:rPr>
        <w:t>υρωπαϊκό</w:t>
      </w:r>
      <w:r w:rsidR="00AE18AE" w:rsidRPr="0071096E">
        <w:rPr>
          <w:rFonts w:ascii="Times New Roman" w:hAnsi="Times New Roman" w:cs="Times New Roman"/>
          <w:szCs w:val="24"/>
          <w:lang w:val="el-GR"/>
        </w:rPr>
        <w:t xml:space="preserve"> σχέδιο </w:t>
      </w:r>
      <w:r w:rsidR="00AE18AE" w:rsidRPr="0071096E">
        <w:rPr>
          <w:rFonts w:ascii="Times New Roman" w:hAnsi="Times New Roman" w:cs="Times New Roman"/>
          <w:szCs w:val="24"/>
          <w:lang w:val="en-US"/>
        </w:rPr>
        <w:t>Erasmus</w:t>
      </w:r>
      <w:r w:rsidR="00AE18AE" w:rsidRPr="0071096E">
        <w:rPr>
          <w:rFonts w:ascii="Times New Roman" w:hAnsi="Times New Roman" w:cs="Times New Roman"/>
          <w:szCs w:val="24"/>
          <w:vertAlign w:val="superscript"/>
          <w:lang w:val="el-GR"/>
        </w:rPr>
        <w:t xml:space="preserve">+ </w:t>
      </w:r>
      <w:r w:rsidR="00AE18AE" w:rsidRPr="0071096E">
        <w:rPr>
          <w:rFonts w:ascii="Times New Roman" w:hAnsi="Times New Roman" w:cs="Times New Roman"/>
          <w:szCs w:val="24"/>
          <w:lang w:val="el-GR"/>
        </w:rPr>
        <w:t>ΚΑ</w:t>
      </w:r>
      <w:r w:rsidR="002775ED" w:rsidRPr="0071096E">
        <w:rPr>
          <w:rFonts w:ascii="Times New Roman" w:hAnsi="Times New Roman" w:cs="Times New Roman"/>
          <w:szCs w:val="24"/>
          <w:lang w:val="el-GR"/>
        </w:rPr>
        <w:t>201</w:t>
      </w:r>
      <w:r w:rsidR="00AE18AE" w:rsidRPr="0071096E">
        <w:rPr>
          <w:rFonts w:ascii="Times New Roman" w:hAnsi="Times New Roman" w:cs="Times New Roman"/>
          <w:szCs w:val="24"/>
          <w:lang w:val="el-GR"/>
        </w:rPr>
        <w:t xml:space="preserve"> με τίτλο</w:t>
      </w:r>
      <w:r w:rsidRPr="0071096E">
        <w:rPr>
          <w:rFonts w:ascii="Times New Roman" w:hAnsi="Times New Roman" w:cs="Times New Roman"/>
          <w:szCs w:val="24"/>
          <w:lang w:val="el-GR"/>
        </w:rPr>
        <w:t xml:space="preserve"> «</w:t>
      </w:r>
      <w:r w:rsidR="005C5894">
        <w:rPr>
          <w:rFonts w:ascii="Times New Roman" w:hAnsi="Times New Roman" w:cs="Times New Roman"/>
          <w:szCs w:val="24"/>
          <w:lang w:val="en-US"/>
        </w:rPr>
        <w:t>Against</w:t>
      </w:r>
      <w:r w:rsidR="005C5894" w:rsidRPr="005C5894">
        <w:rPr>
          <w:rFonts w:ascii="Times New Roman" w:hAnsi="Times New Roman" w:cs="Times New Roman"/>
          <w:szCs w:val="24"/>
          <w:lang w:val="el-GR"/>
        </w:rPr>
        <w:t xml:space="preserve"> </w:t>
      </w:r>
      <w:proofErr w:type="spellStart"/>
      <w:r w:rsidR="005C5894">
        <w:rPr>
          <w:rFonts w:ascii="Times New Roman" w:hAnsi="Times New Roman" w:cs="Times New Roman"/>
          <w:szCs w:val="24"/>
          <w:lang w:val="en-US"/>
        </w:rPr>
        <w:t>BubBLE</w:t>
      </w:r>
      <w:proofErr w:type="spellEnd"/>
      <w:r w:rsidR="002775ED" w:rsidRPr="0071096E">
        <w:rPr>
          <w:rStyle w:val="tlid-translation"/>
          <w:rFonts w:ascii="Times New Roman" w:hAnsi="Times New Roman" w:cs="Times New Roman"/>
          <w:szCs w:val="24"/>
          <w:lang w:val="el-GR"/>
        </w:rPr>
        <w:t xml:space="preserve">» </w:t>
      </w:r>
      <w:r w:rsidR="00D43764" w:rsidRPr="0071096E">
        <w:rPr>
          <w:rFonts w:ascii="Times New Roman" w:hAnsi="Times New Roman" w:cs="Times New Roman"/>
          <w:szCs w:val="24"/>
          <w:lang w:val="el-GR"/>
        </w:rPr>
        <w:t xml:space="preserve">και </w:t>
      </w:r>
      <w:r w:rsidR="00CC26C4">
        <w:rPr>
          <w:rFonts w:ascii="Times New Roman" w:hAnsi="Times New Roman" w:cs="Times New Roman"/>
          <w:szCs w:val="24"/>
          <w:lang w:val="el-GR"/>
        </w:rPr>
        <w:t xml:space="preserve">με διάρκεια </w:t>
      </w:r>
      <w:r w:rsidR="00CC26C4" w:rsidRPr="00CC26C4">
        <w:rPr>
          <w:rFonts w:ascii="Times New Roman" w:hAnsi="Times New Roman" w:cs="Times New Roman"/>
          <w:szCs w:val="24"/>
          <w:lang w:val="el-GR"/>
        </w:rPr>
        <w:t>24</w:t>
      </w:r>
      <w:r w:rsidRPr="0071096E">
        <w:rPr>
          <w:rFonts w:ascii="Times New Roman" w:hAnsi="Times New Roman" w:cs="Times New Roman"/>
          <w:szCs w:val="24"/>
          <w:lang w:val="el-GR"/>
        </w:rPr>
        <w:t xml:space="preserve"> μήνες</w:t>
      </w:r>
      <w:r w:rsidR="00F00C32" w:rsidRPr="0071096E">
        <w:rPr>
          <w:rFonts w:ascii="Times New Roman" w:hAnsi="Times New Roman" w:cs="Times New Roman"/>
          <w:szCs w:val="24"/>
          <w:lang w:val="el-GR"/>
        </w:rPr>
        <w:t>,</w:t>
      </w:r>
      <w:r w:rsidRPr="0071096E">
        <w:rPr>
          <w:rFonts w:ascii="Times New Roman" w:hAnsi="Times New Roman" w:cs="Times New Roman"/>
          <w:szCs w:val="24"/>
          <w:lang w:val="el-GR"/>
        </w:rPr>
        <w:t xml:space="preserve"> από τον </w:t>
      </w:r>
      <w:r w:rsidR="002775ED" w:rsidRPr="0071096E">
        <w:rPr>
          <w:rFonts w:ascii="Times New Roman" w:hAnsi="Times New Roman" w:cs="Times New Roman"/>
          <w:szCs w:val="24"/>
          <w:lang w:val="el-GR"/>
        </w:rPr>
        <w:t>Σεπτέμβριο του</w:t>
      </w:r>
      <w:r w:rsidRPr="0071096E">
        <w:rPr>
          <w:rFonts w:ascii="Times New Roman" w:hAnsi="Times New Roman" w:cs="Times New Roman"/>
          <w:szCs w:val="24"/>
          <w:lang w:val="el-GR"/>
        </w:rPr>
        <w:t xml:space="preserve"> 201</w:t>
      </w:r>
      <w:r w:rsidR="002775ED" w:rsidRPr="0071096E">
        <w:rPr>
          <w:rFonts w:ascii="Times New Roman" w:hAnsi="Times New Roman" w:cs="Times New Roman"/>
          <w:szCs w:val="24"/>
          <w:lang w:val="el-GR"/>
        </w:rPr>
        <w:t>9</w:t>
      </w:r>
      <w:r w:rsidRPr="0071096E">
        <w:rPr>
          <w:rFonts w:ascii="Times New Roman" w:hAnsi="Times New Roman" w:cs="Times New Roman"/>
          <w:szCs w:val="24"/>
          <w:lang w:val="el-GR"/>
        </w:rPr>
        <w:t xml:space="preserve"> έως τον </w:t>
      </w:r>
      <w:r w:rsidR="00CC26C4">
        <w:rPr>
          <w:rFonts w:ascii="Times New Roman" w:hAnsi="Times New Roman" w:cs="Times New Roman"/>
          <w:szCs w:val="24"/>
          <w:lang w:val="el-GR"/>
        </w:rPr>
        <w:t xml:space="preserve">Αύγουστο του 2021 </w:t>
      </w:r>
      <w:r w:rsidRPr="0071096E">
        <w:rPr>
          <w:rFonts w:ascii="Times New Roman" w:hAnsi="Times New Roman" w:cs="Times New Roman"/>
          <w:szCs w:val="24"/>
          <w:lang w:val="el-GR"/>
        </w:rPr>
        <w:t>(</w:t>
      </w:r>
      <w:proofErr w:type="spellStart"/>
      <w:r w:rsidRPr="0071096E">
        <w:rPr>
          <w:rFonts w:ascii="Times New Roman" w:hAnsi="Times New Roman" w:cs="Times New Roman"/>
          <w:szCs w:val="24"/>
          <w:lang w:val="el-GR"/>
        </w:rPr>
        <w:t>αρ</w:t>
      </w:r>
      <w:proofErr w:type="spellEnd"/>
      <w:r w:rsidRPr="0071096E">
        <w:rPr>
          <w:rFonts w:ascii="Times New Roman" w:hAnsi="Times New Roman" w:cs="Times New Roman"/>
          <w:szCs w:val="24"/>
          <w:lang w:val="el-GR"/>
        </w:rPr>
        <w:t xml:space="preserve">. </w:t>
      </w:r>
      <w:proofErr w:type="spellStart"/>
      <w:r w:rsidRPr="0071096E">
        <w:rPr>
          <w:rFonts w:ascii="Times New Roman" w:hAnsi="Times New Roman" w:cs="Times New Roman"/>
          <w:szCs w:val="24"/>
          <w:lang w:val="el-GR"/>
        </w:rPr>
        <w:t>συμβ</w:t>
      </w:r>
      <w:proofErr w:type="spellEnd"/>
      <w:r w:rsidRPr="0071096E">
        <w:rPr>
          <w:rFonts w:ascii="Times New Roman" w:hAnsi="Times New Roman" w:cs="Times New Roman"/>
          <w:szCs w:val="24"/>
          <w:lang w:val="el-GR"/>
        </w:rPr>
        <w:t>.</w:t>
      </w:r>
      <w:r w:rsidR="004F0B1E" w:rsidRPr="004F0B1E">
        <w:rPr>
          <w:rFonts w:ascii="Times New Roman" w:hAnsi="Times New Roman" w:cs="Times New Roman"/>
          <w:b/>
          <w:bCs/>
          <w:sz w:val="20"/>
          <w:szCs w:val="20"/>
          <w:lang w:val="el-GR"/>
        </w:rPr>
        <w:t xml:space="preserve"> </w:t>
      </w:r>
      <w:r w:rsidR="004F0B1E" w:rsidRPr="004F0B1E">
        <w:rPr>
          <w:rFonts w:ascii="Times New Roman" w:hAnsi="Times New Roman" w:cs="Times New Roman"/>
          <w:bCs/>
          <w:szCs w:val="24"/>
        </w:rPr>
        <w:t>2019-1-IT02-KA201-063428</w:t>
      </w:r>
      <w:r w:rsidRPr="004F0B1E">
        <w:rPr>
          <w:rFonts w:ascii="Times New Roman" w:hAnsi="Times New Roman" w:cs="Times New Roman"/>
          <w:bCs/>
          <w:szCs w:val="24"/>
          <w:lang w:val="el-GR" w:eastAsia="fr-FR"/>
        </w:rPr>
        <w:t>)</w:t>
      </w:r>
      <w:r w:rsidRPr="004F0B1E">
        <w:rPr>
          <w:rFonts w:ascii="Times New Roman" w:hAnsi="Times New Roman" w:cs="Times New Roman"/>
          <w:szCs w:val="24"/>
          <w:lang w:val="el-GR"/>
        </w:rPr>
        <w:t xml:space="preserve">. </w:t>
      </w:r>
    </w:p>
    <w:p w:rsidR="002B5EE3" w:rsidRPr="0071096E" w:rsidRDefault="00D43764" w:rsidP="0071096E">
      <w:pPr>
        <w:spacing w:after="0" w:line="360" w:lineRule="auto"/>
        <w:ind w:firstLine="720"/>
        <w:jc w:val="both"/>
        <w:rPr>
          <w:rFonts w:ascii="Times New Roman" w:hAnsi="Times New Roman" w:cs="Times New Roman"/>
          <w:szCs w:val="24"/>
          <w:lang w:val="el-GR"/>
        </w:rPr>
      </w:pPr>
      <w:r w:rsidRPr="0071096E">
        <w:rPr>
          <w:rFonts w:ascii="Times New Roman" w:hAnsi="Times New Roman" w:cs="Times New Roman"/>
          <w:szCs w:val="24"/>
          <w:lang w:val="el-GR"/>
        </w:rPr>
        <w:t xml:space="preserve"> </w:t>
      </w:r>
    </w:p>
    <w:p w:rsidR="00B471D3" w:rsidRPr="0071096E" w:rsidRDefault="00B471D3" w:rsidP="0071096E">
      <w:pPr>
        <w:spacing w:after="120" w:line="360" w:lineRule="auto"/>
        <w:ind w:firstLine="720"/>
        <w:jc w:val="both"/>
        <w:rPr>
          <w:rFonts w:ascii="Times New Roman" w:eastAsia="Times New Roman" w:hAnsi="Times New Roman" w:cs="Times New Roman"/>
          <w:szCs w:val="24"/>
          <w:lang w:val="el-GR" w:eastAsia="el-GR"/>
        </w:rPr>
      </w:pPr>
      <w:r w:rsidRPr="0071096E">
        <w:rPr>
          <w:rFonts w:ascii="Times New Roman" w:eastAsia="Times New Roman" w:hAnsi="Times New Roman" w:cs="Times New Roman"/>
          <w:szCs w:val="24"/>
          <w:lang w:val="el-GR" w:eastAsia="el-GR"/>
        </w:rPr>
        <w:t>Στο πρόγραμμα συμμετ</w:t>
      </w:r>
      <w:r w:rsidR="000D24A4" w:rsidRPr="0071096E">
        <w:rPr>
          <w:rFonts w:ascii="Times New Roman" w:eastAsia="Times New Roman" w:hAnsi="Times New Roman" w:cs="Times New Roman"/>
          <w:szCs w:val="24"/>
          <w:lang w:val="el-GR" w:eastAsia="el-GR"/>
        </w:rPr>
        <w:t>έχουν</w:t>
      </w:r>
      <w:r w:rsidRPr="0071096E">
        <w:rPr>
          <w:rFonts w:ascii="Times New Roman" w:eastAsia="Times New Roman" w:hAnsi="Times New Roman" w:cs="Times New Roman"/>
          <w:szCs w:val="24"/>
          <w:lang w:val="el-GR" w:eastAsia="el-GR"/>
        </w:rPr>
        <w:t xml:space="preserve"> εκτός της Π.Δ.Ε.Θ. οι παρακάτω οργανισμοί: </w:t>
      </w:r>
    </w:p>
    <w:p w:rsidR="000D24A4" w:rsidRPr="00165C49" w:rsidRDefault="00082C3E" w:rsidP="002F35E2">
      <w:pPr>
        <w:pStyle w:val="a3"/>
        <w:numPr>
          <w:ilvl w:val="0"/>
          <w:numId w:val="3"/>
        </w:numPr>
        <w:autoSpaceDE w:val="0"/>
        <w:autoSpaceDN w:val="0"/>
        <w:adjustRightInd w:val="0"/>
        <w:spacing w:after="0" w:line="360" w:lineRule="auto"/>
        <w:jc w:val="both"/>
        <w:rPr>
          <w:rFonts w:ascii="Times New Roman" w:eastAsia="Times New Roman" w:hAnsi="Times New Roman" w:cs="Times New Roman"/>
          <w:szCs w:val="24"/>
          <w:lang w:val="el-GR" w:eastAsia="el-GR"/>
        </w:rPr>
      </w:pPr>
      <w:r w:rsidRPr="00165C49">
        <w:rPr>
          <w:rFonts w:ascii="Times New Roman" w:eastAsia="Times New Roman" w:hAnsi="Times New Roman" w:cs="Times New Roman"/>
          <w:szCs w:val="24"/>
          <w:lang w:val="en-US" w:eastAsia="el-GR"/>
        </w:rPr>
        <w:t>TUCEP</w:t>
      </w:r>
      <w:r w:rsidR="00DA45CB" w:rsidRPr="00165C49">
        <w:rPr>
          <w:rFonts w:ascii="Times New Roman" w:eastAsia="Times New Roman" w:hAnsi="Times New Roman" w:cs="Times New Roman"/>
          <w:szCs w:val="24"/>
          <w:lang w:val="el-GR" w:eastAsia="el-GR"/>
        </w:rPr>
        <w:t xml:space="preserve"> -</w:t>
      </w:r>
      <w:r w:rsidR="00DA45CB" w:rsidRPr="00165C49">
        <w:rPr>
          <w:rFonts w:ascii="Times New Roman" w:hAnsi="Times New Roman" w:cs="Times New Roman"/>
          <w:szCs w:val="24"/>
          <w:lang w:val="el-GR"/>
        </w:rPr>
        <w:t xml:space="preserve"> </w:t>
      </w:r>
      <w:proofErr w:type="spellStart"/>
      <w:r w:rsidRPr="00165C49">
        <w:rPr>
          <w:rFonts w:ascii="Times New Roman" w:hAnsi="Times New Roman" w:cs="Times New Roman"/>
          <w:szCs w:val="24"/>
          <w:lang w:val="el-GR"/>
        </w:rPr>
        <w:t>Tiber</w:t>
      </w:r>
      <w:proofErr w:type="spellEnd"/>
      <w:r w:rsidRPr="00165C49">
        <w:rPr>
          <w:rFonts w:ascii="Times New Roman" w:hAnsi="Times New Roman" w:cs="Times New Roman"/>
          <w:szCs w:val="24"/>
          <w:lang w:val="el-GR"/>
        </w:rPr>
        <w:t xml:space="preserve"> </w:t>
      </w:r>
      <w:proofErr w:type="spellStart"/>
      <w:r w:rsidRPr="00165C49">
        <w:rPr>
          <w:rFonts w:ascii="Times New Roman" w:hAnsi="Times New Roman" w:cs="Times New Roman"/>
          <w:szCs w:val="24"/>
          <w:lang w:val="el-GR"/>
        </w:rPr>
        <w:t>Umbria</w:t>
      </w:r>
      <w:proofErr w:type="spellEnd"/>
      <w:r w:rsidRPr="00165C49">
        <w:rPr>
          <w:rFonts w:ascii="Times New Roman" w:hAnsi="Times New Roman" w:cs="Times New Roman"/>
          <w:szCs w:val="24"/>
          <w:lang w:val="el-GR"/>
        </w:rPr>
        <w:t xml:space="preserve"> </w:t>
      </w:r>
      <w:proofErr w:type="spellStart"/>
      <w:r w:rsidRPr="00165C49">
        <w:rPr>
          <w:rFonts w:ascii="Times New Roman" w:hAnsi="Times New Roman" w:cs="Times New Roman"/>
          <w:szCs w:val="24"/>
          <w:lang w:val="el-GR"/>
        </w:rPr>
        <w:t>Comett</w:t>
      </w:r>
      <w:proofErr w:type="spellEnd"/>
      <w:r w:rsidRPr="00165C49">
        <w:rPr>
          <w:rFonts w:ascii="Times New Roman" w:hAnsi="Times New Roman" w:cs="Times New Roman"/>
          <w:szCs w:val="24"/>
          <w:lang w:val="el-GR"/>
        </w:rPr>
        <w:t xml:space="preserve"> </w:t>
      </w:r>
      <w:proofErr w:type="spellStart"/>
      <w:r w:rsidRPr="00165C49">
        <w:rPr>
          <w:rFonts w:ascii="Times New Roman" w:hAnsi="Times New Roman" w:cs="Times New Roman"/>
          <w:szCs w:val="24"/>
          <w:lang w:val="el-GR"/>
        </w:rPr>
        <w:t>Education</w:t>
      </w:r>
      <w:proofErr w:type="spellEnd"/>
      <w:r w:rsidRPr="00165C49">
        <w:rPr>
          <w:rFonts w:ascii="Times New Roman" w:hAnsi="Times New Roman" w:cs="Times New Roman"/>
          <w:szCs w:val="24"/>
          <w:lang w:val="el-GR"/>
        </w:rPr>
        <w:t xml:space="preserve"> Programme</w:t>
      </w:r>
      <w:r w:rsidR="000D24A4" w:rsidRPr="00165C49">
        <w:rPr>
          <w:rFonts w:ascii="Times New Roman" w:eastAsia="Times New Roman" w:hAnsi="Times New Roman" w:cs="Times New Roman"/>
          <w:szCs w:val="24"/>
          <w:lang w:val="el-GR" w:eastAsia="el-GR"/>
        </w:rPr>
        <w:t xml:space="preserve">, </w:t>
      </w:r>
      <w:r w:rsidR="00DA45CB" w:rsidRPr="00165C49">
        <w:rPr>
          <w:rFonts w:ascii="Times New Roman" w:eastAsia="Times New Roman" w:hAnsi="Times New Roman" w:cs="Times New Roman"/>
          <w:szCs w:val="24"/>
          <w:lang w:val="en-US" w:eastAsia="el-GR"/>
        </w:rPr>
        <w:t>I</w:t>
      </w:r>
      <w:proofErr w:type="spellStart"/>
      <w:r w:rsidR="00DA45CB" w:rsidRPr="00165C49">
        <w:rPr>
          <w:rFonts w:ascii="Times New Roman" w:eastAsia="Times New Roman" w:hAnsi="Times New Roman" w:cs="Times New Roman"/>
          <w:szCs w:val="24"/>
          <w:lang w:val="el-GR" w:eastAsia="el-GR"/>
        </w:rPr>
        <w:t>ταλία</w:t>
      </w:r>
      <w:proofErr w:type="spellEnd"/>
      <w:r w:rsidR="000D24A4" w:rsidRPr="00165C49">
        <w:rPr>
          <w:rFonts w:ascii="Times New Roman" w:eastAsia="Times New Roman" w:hAnsi="Times New Roman" w:cs="Times New Roman"/>
          <w:szCs w:val="24"/>
          <w:lang w:val="el-GR" w:eastAsia="el-GR"/>
        </w:rPr>
        <w:t xml:space="preserve"> (</w:t>
      </w:r>
      <w:r w:rsidR="002B5EE3" w:rsidRPr="00165C49">
        <w:rPr>
          <w:rFonts w:ascii="Times New Roman" w:eastAsia="Times New Roman" w:hAnsi="Times New Roman" w:cs="Times New Roman"/>
          <w:szCs w:val="24"/>
          <w:lang w:val="el-GR" w:eastAsia="el-GR"/>
        </w:rPr>
        <w:t xml:space="preserve">Συντονιστής </w:t>
      </w:r>
      <w:r w:rsidR="000D24A4" w:rsidRPr="00165C49">
        <w:rPr>
          <w:rFonts w:ascii="Times New Roman" w:eastAsia="Times New Roman" w:hAnsi="Times New Roman" w:cs="Times New Roman"/>
          <w:szCs w:val="24"/>
          <w:lang w:val="el-GR" w:eastAsia="el-GR"/>
        </w:rPr>
        <w:t>του Προγράμματος)</w:t>
      </w:r>
      <w:r w:rsidR="00FC7C0C" w:rsidRPr="00165C49">
        <w:rPr>
          <w:rFonts w:ascii="Times New Roman" w:eastAsia="Times New Roman" w:hAnsi="Times New Roman" w:cs="Times New Roman"/>
          <w:szCs w:val="24"/>
          <w:lang w:val="el-GR" w:eastAsia="el-GR"/>
        </w:rPr>
        <w:t xml:space="preserve">, </w:t>
      </w:r>
      <w:r w:rsidR="00405E7F" w:rsidRPr="00165C49">
        <w:rPr>
          <w:rFonts w:ascii="Times New Roman" w:eastAsia="Times New Roman" w:hAnsi="Times New Roman" w:cs="Times New Roman"/>
          <w:szCs w:val="24"/>
          <w:lang w:val="el-GR" w:eastAsia="el-GR"/>
        </w:rPr>
        <w:t>Εκπαιδευτικός</w:t>
      </w:r>
      <w:r w:rsidR="00DA45CB" w:rsidRPr="00165C49">
        <w:rPr>
          <w:rFonts w:ascii="Times New Roman" w:eastAsia="Times New Roman" w:hAnsi="Times New Roman" w:cs="Times New Roman"/>
          <w:szCs w:val="24"/>
          <w:lang w:val="el-GR" w:eastAsia="el-GR"/>
        </w:rPr>
        <w:t xml:space="preserve"> </w:t>
      </w:r>
      <w:r w:rsidRPr="00165C49">
        <w:rPr>
          <w:rFonts w:ascii="Times New Roman" w:eastAsia="Times New Roman" w:hAnsi="Times New Roman" w:cs="Times New Roman"/>
          <w:szCs w:val="24"/>
          <w:lang w:val="el-GR" w:eastAsia="el-GR"/>
        </w:rPr>
        <w:t>Σύνδεσμος</w:t>
      </w:r>
      <w:r w:rsidR="00DA45CB" w:rsidRPr="00165C49">
        <w:rPr>
          <w:rFonts w:ascii="Times New Roman" w:eastAsia="Times New Roman" w:hAnsi="Times New Roman" w:cs="Times New Roman"/>
          <w:szCs w:val="24"/>
          <w:lang w:val="el-GR" w:eastAsia="el-GR"/>
        </w:rPr>
        <w:t xml:space="preserve"> </w:t>
      </w:r>
      <w:r w:rsidR="00405E7F" w:rsidRPr="00165C49">
        <w:rPr>
          <w:rFonts w:ascii="Times New Roman" w:eastAsia="Times New Roman" w:hAnsi="Times New Roman" w:cs="Times New Roman"/>
          <w:szCs w:val="24"/>
          <w:lang w:val="el-GR" w:eastAsia="el-GR"/>
        </w:rPr>
        <w:t>Πανεπιστημίων και Επιχειρήσεων</w:t>
      </w:r>
      <w:r w:rsidR="00DA45CB" w:rsidRPr="00165C49">
        <w:rPr>
          <w:rFonts w:ascii="Times New Roman" w:eastAsia="Times New Roman" w:hAnsi="Times New Roman" w:cs="Times New Roman"/>
          <w:szCs w:val="24"/>
          <w:lang w:val="el-GR" w:eastAsia="el-GR"/>
        </w:rPr>
        <w:t xml:space="preserve"> της </w:t>
      </w:r>
      <w:proofErr w:type="spellStart"/>
      <w:r w:rsidR="00405E7F" w:rsidRPr="00165C49">
        <w:rPr>
          <w:rFonts w:ascii="Times New Roman" w:eastAsia="Times New Roman" w:hAnsi="Times New Roman" w:cs="Times New Roman"/>
          <w:szCs w:val="24"/>
          <w:lang w:val="el-GR" w:eastAsia="el-GR"/>
        </w:rPr>
        <w:t>Ούμβρια</w:t>
      </w:r>
      <w:proofErr w:type="spellEnd"/>
      <w:r w:rsidR="00025984" w:rsidRPr="00165C49">
        <w:rPr>
          <w:rFonts w:ascii="Times New Roman" w:eastAsia="Times New Roman" w:hAnsi="Times New Roman" w:cs="Times New Roman"/>
          <w:szCs w:val="24"/>
          <w:lang w:val="el-GR" w:eastAsia="el-GR"/>
        </w:rPr>
        <w:t>.</w:t>
      </w:r>
    </w:p>
    <w:p w:rsidR="002B5EE3" w:rsidRPr="00165C49" w:rsidRDefault="00762D09" w:rsidP="002F35E2">
      <w:pPr>
        <w:pStyle w:val="a3"/>
        <w:numPr>
          <w:ilvl w:val="0"/>
          <w:numId w:val="3"/>
        </w:numPr>
        <w:spacing w:after="0" w:line="360" w:lineRule="auto"/>
        <w:jc w:val="both"/>
        <w:rPr>
          <w:rFonts w:ascii="Times New Roman" w:eastAsia="Times New Roman" w:hAnsi="Times New Roman" w:cs="Times New Roman"/>
          <w:szCs w:val="24"/>
          <w:lang w:val="el-GR" w:eastAsia="el-GR"/>
        </w:rPr>
      </w:pPr>
      <w:proofErr w:type="spellStart"/>
      <w:r w:rsidRPr="00165C49">
        <w:rPr>
          <w:rFonts w:ascii="Times New Roman" w:eastAsia="Times New Roman" w:hAnsi="Times New Roman" w:cs="Times New Roman"/>
          <w:szCs w:val="24"/>
          <w:lang w:val="en-US" w:eastAsia="el-GR"/>
        </w:rPr>
        <w:t>A</w:t>
      </w:r>
      <w:r w:rsidR="00A663B3" w:rsidRPr="00165C49">
        <w:rPr>
          <w:rFonts w:ascii="Times New Roman" w:eastAsia="Times New Roman" w:hAnsi="Times New Roman" w:cs="Times New Roman"/>
          <w:szCs w:val="24"/>
          <w:lang w:val="en-US" w:eastAsia="el-GR"/>
        </w:rPr>
        <w:t>sociacion</w:t>
      </w:r>
      <w:proofErr w:type="spellEnd"/>
      <w:r w:rsidR="00A663B3" w:rsidRPr="00165C49">
        <w:rPr>
          <w:rFonts w:ascii="Times New Roman" w:eastAsia="Times New Roman" w:hAnsi="Times New Roman" w:cs="Times New Roman"/>
          <w:szCs w:val="24"/>
          <w:lang w:val="el-GR" w:eastAsia="el-GR"/>
        </w:rPr>
        <w:t xml:space="preserve"> </w:t>
      </w:r>
      <w:r w:rsidR="00A663B3" w:rsidRPr="00165C49">
        <w:rPr>
          <w:rFonts w:ascii="Times New Roman" w:eastAsia="Times New Roman" w:hAnsi="Times New Roman" w:cs="Times New Roman"/>
          <w:szCs w:val="24"/>
          <w:lang w:val="en-US" w:eastAsia="el-GR"/>
        </w:rPr>
        <w:t>Cultural</w:t>
      </w:r>
      <w:r w:rsidR="00A663B3" w:rsidRPr="00165C49">
        <w:rPr>
          <w:rFonts w:ascii="Times New Roman" w:eastAsia="Times New Roman" w:hAnsi="Times New Roman" w:cs="Times New Roman"/>
          <w:szCs w:val="24"/>
          <w:lang w:val="el-GR" w:eastAsia="el-GR"/>
        </w:rPr>
        <w:t xml:space="preserve"> </w:t>
      </w:r>
      <w:proofErr w:type="spellStart"/>
      <w:r w:rsidR="00A663B3" w:rsidRPr="00165C49">
        <w:rPr>
          <w:rFonts w:ascii="Times New Roman" w:eastAsia="Times New Roman" w:hAnsi="Times New Roman" w:cs="Times New Roman"/>
          <w:szCs w:val="24"/>
          <w:lang w:val="en-US" w:eastAsia="el-GR"/>
        </w:rPr>
        <w:t>Euroaccion</w:t>
      </w:r>
      <w:proofErr w:type="spellEnd"/>
      <w:r w:rsidR="00A663B3" w:rsidRPr="00165C49">
        <w:rPr>
          <w:rFonts w:ascii="Times New Roman" w:eastAsia="Times New Roman" w:hAnsi="Times New Roman" w:cs="Times New Roman"/>
          <w:szCs w:val="24"/>
          <w:lang w:val="el-GR" w:eastAsia="el-GR"/>
        </w:rPr>
        <w:t xml:space="preserve"> </w:t>
      </w:r>
      <w:r w:rsidR="00A663B3" w:rsidRPr="00165C49">
        <w:rPr>
          <w:rFonts w:ascii="Times New Roman" w:eastAsia="Times New Roman" w:hAnsi="Times New Roman" w:cs="Times New Roman"/>
          <w:szCs w:val="24"/>
          <w:lang w:val="en-US" w:eastAsia="el-GR"/>
        </w:rPr>
        <w:t>Murcia</w:t>
      </w:r>
      <w:r w:rsidR="00DA45CB" w:rsidRPr="00165C49">
        <w:rPr>
          <w:rFonts w:ascii="Times New Roman" w:eastAsia="Times New Roman" w:hAnsi="Times New Roman" w:cs="Times New Roman"/>
          <w:szCs w:val="24"/>
          <w:lang w:val="el-GR" w:eastAsia="el-GR"/>
        </w:rPr>
        <w:t>-</w:t>
      </w:r>
      <w:r w:rsidRPr="00165C49">
        <w:rPr>
          <w:rFonts w:ascii="Times New Roman" w:eastAsia="Times New Roman" w:hAnsi="Times New Roman" w:cs="Times New Roman"/>
          <w:szCs w:val="24"/>
          <w:lang w:val="el-GR" w:eastAsia="el-GR"/>
        </w:rPr>
        <w:t xml:space="preserve"> Πολιτιστικός Σύλλογος </w:t>
      </w:r>
      <w:proofErr w:type="spellStart"/>
      <w:r w:rsidRPr="00165C49">
        <w:rPr>
          <w:rFonts w:ascii="Times New Roman" w:eastAsia="Times New Roman" w:hAnsi="Times New Roman" w:cs="Times New Roman"/>
          <w:szCs w:val="24"/>
          <w:lang w:val="en-US" w:eastAsia="el-GR"/>
        </w:rPr>
        <w:t>Euroaccion</w:t>
      </w:r>
      <w:proofErr w:type="spellEnd"/>
      <w:r w:rsidRPr="00165C49">
        <w:rPr>
          <w:rFonts w:ascii="Times New Roman" w:eastAsia="Times New Roman" w:hAnsi="Times New Roman" w:cs="Times New Roman"/>
          <w:szCs w:val="24"/>
          <w:lang w:val="el-GR" w:eastAsia="el-GR"/>
        </w:rPr>
        <w:t xml:space="preserve"> </w:t>
      </w:r>
      <w:r w:rsidRPr="00165C49">
        <w:rPr>
          <w:rFonts w:ascii="Times New Roman" w:eastAsia="Times New Roman" w:hAnsi="Times New Roman" w:cs="Times New Roman"/>
          <w:szCs w:val="24"/>
          <w:lang w:val="en-US" w:eastAsia="el-GR"/>
        </w:rPr>
        <w:t>Murcia</w:t>
      </w:r>
      <w:r w:rsidR="00DA45CB" w:rsidRPr="00165C49">
        <w:rPr>
          <w:rFonts w:ascii="Times New Roman" w:hAnsi="Times New Roman" w:cs="Times New Roman"/>
          <w:szCs w:val="24"/>
          <w:lang w:val="el-GR"/>
        </w:rPr>
        <w:t xml:space="preserve">, </w:t>
      </w:r>
      <w:r w:rsidR="00FE3CDF">
        <w:rPr>
          <w:rFonts w:ascii="Times New Roman" w:hAnsi="Times New Roman" w:cs="Times New Roman"/>
          <w:szCs w:val="24"/>
          <w:lang w:val="en-US"/>
        </w:rPr>
        <w:t>M</w:t>
      </w:r>
      <w:r w:rsidR="005575BC" w:rsidRPr="00165C49">
        <w:rPr>
          <w:rFonts w:ascii="Times New Roman" w:hAnsi="Times New Roman" w:cs="Times New Roman"/>
          <w:szCs w:val="24"/>
          <w:lang w:val="el-GR"/>
        </w:rPr>
        <w:t xml:space="preserve">η </w:t>
      </w:r>
      <w:r w:rsidR="00FE3CDF">
        <w:rPr>
          <w:rFonts w:ascii="Times New Roman" w:hAnsi="Times New Roman" w:cs="Times New Roman"/>
          <w:szCs w:val="24"/>
          <w:lang w:val="en-US"/>
        </w:rPr>
        <w:t>K</w:t>
      </w:r>
      <w:proofErr w:type="spellStart"/>
      <w:r w:rsidR="00FE3CDF">
        <w:rPr>
          <w:rFonts w:ascii="Times New Roman" w:hAnsi="Times New Roman" w:cs="Times New Roman"/>
          <w:szCs w:val="24"/>
          <w:lang w:val="el-GR"/>
        </w:rPr>
        <w:t>υβερνητικός</w:t>
      </w:r>
      <w:proofErr w:type="spellEnd"/>
      <w:r w:rsidR="00FE3CDF">
        <w:rPr>
          <w:rFonts w:ascii="Times New Roman" w:hAnsi="Times New Roman" w:cs="Times New Roman"/>
          <w:szCs w:val="24"/>
          <w:lang w:val="el-GR"/>
        </w:rPr>
        <w:t xml:space="preserve"> </w:t>
      </w:r>
      <w:r w:rsidR="00FE3CDF">
        <w:rPr>
          <w:rFonts w:ascii="Times New Roman" w:hAnsi="Times New Roman" w:cs="Times New Roman"/>
          <w:szCs w:val="24"/>
          <w:lang w:val="en-US"/>
        </w:rPr>
        <w:t>O</w:t>
      </w:r>
      <w:proofErr w:type="spellStart"/>
      <w:r w:rsidR="00FE3CDF">
        <w:rPr>
          <w:rFonts w:ascii="Times New Roman" w:hAnsi="Times New Roman" w:cs="Times New Roman"/>
          <w:szCs w:val="24"/>
          <w:lang w:val="el-GR"/>
        </w:rPr>
        <w:t>ργανισμός</w:t>
      </w:r>
      <w:proofErr w:type="spellEnd"/>
      <w:r w:rsidR="00FE3CDF">
        <w:rPr>
          <w:rFonts w:ascii="Times New Roman" w:hAnsi="Times New Roman" w:cs="Times New Roman"/>
          <w:szCs w:val="24"/>
          <w:lang w:val="el-GR"/>
        </w:rPr>
        <w:t xml:space="preserve"> </w:t>
      </w:r>
      <w:r w:rsidR="00FE3CDF">
        <w:rPr>
          <w:rFonts w:ascii="Times New Roman" w:hAnsi="Times New Roman" w:cs="Times New Roman"/>
          <w:szCs w:val="24"/>
          <w:lang w:val="en-US"/>
        </w:rPr>
        <w:t>M</w:t>
      </w:r>
      <w:proofErr w:type="spellStart"/>
      <w:r w:rsidR="005575BC" w:rsidRPr="00165C49">
        <w:rPr>
          <w:rFonts w:ascii="Times New Roman" w:hAnsi="Times New Roman" w:cs="Times New Roman"/>
          <w:szCs w:val="24"/>
          <w:lang w:val="el-GR"/>
        </w:rPr>
        <w:t>άθησης</w:t>
      </w:r>
      <w:proofErr w:type="spellEnd"/>
      <w:r w:rsidR="00FE3CDF" w:rsidRPr="00FE3CDF">
        <w:rPr>
          <w:rFonts w:ascii="Times New Roman" w:hAnsi="Times New Roman" w:cs="Times New Roman"/>
          <w:szCs w:val="24"/>
          <w:lang w:val="el-GR"/>
        </w:rPr>
        <w:t xml:space="preserve">, </w:t>
      </w:r>
      <w:r w:rsidR="00FE3CDF">
        <w:rPr>
          <w:rFonts w:ascii="Times New Roman" w:hAnsi="Times New Roman" w:cs="Times New Roman"/>
          <w:szCs w:val="24"/>
          <w:lang w:val="en-US"/>
        </w:rPr>
        <w:t>E</w:t>
      </w:r>
      <w:proofErr w:type="spellStart"/>
      <w:r w:rsidR="005575BC" w:rsidRPr="00165C49">
        <w:rPr>
          <w:rFonts w:ascii="Times New Roman" w:hAnsi="Times New Roman" w:cs="Times New Roman"/>
          <w:szCs w:val="24"/>
          <w:lang w:val="el-GR"/>
        </w:rPr>
        <w:t>παγγελματικής</w:t>
      </w:r>
      <w:proofErr w:type="spellEnd"/>
      <w:r w:rsidR="005575BC" w:rsidRPr="00165C49">
        <w:rPr>
          <w:rFonts w:ascii="Times New Roman" w:hAnsi="Times New Roman" w:cs="Times New Roman"/>
          <w:szCs w:val="24"/>
          <w:lang w:val="el-GR"/>
        </w:rPr>
        <w:t xml:space="preserve"> και </w:t>
      </w:r>
      <w:r w:rsidR="00FE3CDF">
        <w:rPr>
          <w:rFonts w:ascii="Times New Roman" w:hAnsi="Times New Roman" w:cs="Times New Roman"/>
          <w:szCs w:val="24"/>
          <w:lang w:val="el-GR"/>
        </w:rPr>
        <w:t>Π</w:t>
      </w:r>
      <w:r w:rsidR="005575BC" w:rsidRPr="00165C49">
        <w:rPr>
          <w:rFonts w:ascii="Times New Roman" w:hAnsi="Times New Roman" w:cs="Times New Roman"/>
          <w:szCs w:val="24"/>
          <w:lang w:val="el-GR"/>
        </w:rPr>
        <w:t xml:space="preserve">ροσωπικής </w:t>
      </w:r>
      <w:r w:rsidR="00FE3CDF">
        <w:rPr>
          <w:rFonts w:ascii="Times New Roman" w:hAnsi="Times New Roman" w:cs="Times New Roman"/>
          <w:szCs w:val="24"/>
          <w:lang w:val="el-GR"/>
        </w:rPr>
        <w:t>Α</w:t>
      </w:r>
      <w:r w:rsidR="005575BC" w:rsidRPr="00165C49">
        <w:rPr>
          <w:rFonts w:ascii="Times New Roman" w:hAnsi="Times New Roman" w:cs="Times New Roman"/>
          <w:szCs w:val="24"/>
          <w:lang w:val="el-GR"/>
        </w:rPr>
        <w:t xml:space="preserve">νάπτυξης </w:t>
      </w:r>
      <w:r w:rsidR="00FE3CDF">
        <w:rPr>
          <w:rFonts w:ascii="Times New Roman" w:hAnsi="Times New Roman" w:cs="Times New Roman"/>
          <w:szCs w:val="24"/>
          <w:lang w:val="el-GR"/>
        </w:rPr>
        <w:t>Ν</w:t>
      </w:r>
      <w:r w:rsidR="005575BC" w:rsidRPr="00165C49">
        <w:rPr>
          <w:rFonts w:ascii="Times New Roman" w:hAnsi="Times New Roman" w:cs="Times New Roman"/>
          <w:szCs w:val="24"/>
          <w:lang w:val="el-GR"/>
        </w:rPr>
        <w:t>έων</w:t>
      </w:r>
      <w:r w:rsidR="000D24A4" w:rsidRPr="00165C49">
        <w:rPr>
          <w:rFonts w:ascii="Times New Roman" w:eastAsia="Times New Roman" w:hAnsi="Times New Roman" w:cs="Times New Roman"/>
          <w:szCs w:val="24"/>
          <w:lang w:val="el-GR" w:eastAsia="el-GR"/>
        </w:rPr>
        <w:t xml:space="preserve">, </w:t>
      </w:r>
      <w:r w:rsidRPr="00165C49">
        <w:rPr>
          <w:rFonts w:ascii="Times New Roman" w:eastAsia="Times New Roman" w:hAnsi="Times New Roman" w:cs="Times New Roman"/>
          <w:szCs w:val="24"/>
          <w:lang w:val="el-GR" w:eastAsia="el-GR"/>
        </w:rPr>
        <w:t>Ισπανία</w:t>
      </w:r>
      <w:r w:rsidR="00025984" w:rsidRPr="00165C49">
        <w:rPr>
          <w:rFonts w:ascii="Times New Roman" w:eastAsia="Times New Roman" w:hAnsi="Times New Roman" w:cs="Times New Roman"/>
          <w:szCs w:val="24"/>
          <w:lang w:val="el-GR" w:eastAsia="el-GR"/>
        </w:rPr>
        <w:t>.</w:t>
      </w:r>
      <w:r w:rsidR="00FC7C0C" w:rsidRPr="00165C49">
        <w:rPr>
          <w:rFonts w:ascii="Times New Roman" w:hAnsi="Times New Roman" w:cs="Times New Roman"/>
          <w:szCs w:val="24"/>
          <w:lang w:val="el-GR"/>
        </w:rPr>
        <w:t xml:space="preserve"> </w:t>
      </w:r>
    </w:p>
    <w:p w:rsidR="00CE677A" w:rsidRPr="00C843FF" w:rsidRDefault="005575BC" w:rsidP="002F35E2">
      <w:pPr>
        <w:pStyle w:val="a3"/>
        <w:numPr>
          <w:ilvl w:val="0"/>
          <w:numId w:val="3"/>
        </w:numPr>
        <w:autoSpaceDE w:val="0"/>
        <w:autoSpaceDN w:val="0"/>
        <w:adjustRightInd w:val="0"/>
        <w:spacing w:after="0" w:line="360" w:lineRule="auto"/>
        <w:jc w:val="both"/>
        <w:rPr>
          <w:rFonts w:ascii="Times New Roman" w:hAnsi="Times New Roman" w:cs="Times New Roman"/>
          <w:szCs w:val="24"/>
          <w:lang w:val="el-GR"/>
        </w:rPr>
      </w:pPr>
      <w:r w:rsidRPr="00BF53BB">
        <w:rPr>
          <w:rFonts w:ascii="Times New Roman" w:hAnsi="Times New Roman" w:cs="Times New Roman"/>
          <w:szCs w:val="24"/>
          <w:lang w:val="en-US"/>
        </w:rPr>
        <w:t>IES</w:t>
      </w:r>
      <w:r w:rsidRPr="00C843FF">
        <w:rPr>
          <w:rFonts w:ascii="Times New Roman" w:hAnsi="Times New Roman" w:cs="Times New Roman"/>
          <w:szCs w:val="24"/>
          <w:lang w:val="el-GR"/>
        </w:rPr>
        <w:t xml:space="preserve"> </w:t>
      </w:r>
      <w:r w:rsidRPr="00165C49">
        <w:rPr>
          <w:rFonts w:ascii="Times New Roman" w:hAnsi="Times New Roman" w:cs="Times New Roman"/>
          <w:szCs w:val="24"/>
          <w:lang w:val="en-US"/>
        </w:rPr>
        <w:t>Eduardo</w:t>
      </w:r>
      <w:r w:rsidRPr="00C843FF">
        <w:rPr>
          <w:rFonts w:ascii="Times New Roman" w:hAnsi="Times New Roman" w:cs="Times New Roman"/>
          <w:szCs w:val="24"/>
          <w:lang w:val="el-GR"/>
        </w:rPr>
        <w:t xml:space="preserve"> </w:t>
      </w:r>
      <w:r w:rsidRPr="00165C49">
        <w:rPr>
          <w:rFonts w:ascii="Times New Roman" w:hAnsi="Times New Roman" w:cs="Times New Roman"/>
          <w:szCs w:val="24"/>
          <w:lang w:val="en-US"/>
        </w:rPr>
        <w:t>Linares</w:t>
      </w:r>
      <w:r w:rsidRPr="00C843FF">
        <w:rPr>
          <w:rFonts w:ascii="Times New Roman" w:hAnsi="Times New Roman" w:cs="Times New Roman"/>
          <w:szCs w:val="24"/>
          <w:lang w:val="el-GR"/>
        </w:rPr>
        <w:t xml:space="preserve"> </w:t>
      </w:r>
      <w:proofErr w:type="spellStart"/>
      <w:r w:rsidRPr="00165C49">
        <w:rPr>
          <w:rFonts w:ascii="Times New Roman" w:hAnsi="Times New Roman" w:cs="Times New Roman"/>
          <w:szCs w:val="24"/>
          <w:lang w:val="en-US"/>
        </w:rPr>
        <w:t>Lumeras</w:t>
      </w:r>
      <w:proofErr w:type="spellEnd"/>
      <w:r w:rsidRPr="00C843FF">
        <w:rPr>
          <w:rFonts w:ascii="Times New Roman" w:hAnsi="Times New Roman" w:cs="Times New Roman"/>
          <w:szCs w:val="24"/>
          <w:lang w:val="el-GR"/>
        </w:rPr>
        <w:t xml:space="preserve">, </w:t>
      </w:r>
      <w:r w:rsidR="00C843FF">
        <w:rPr>
          <w:rFonts w:ascii="Times New Roman" w:hAnsi="Times New Roman" w:cs="Times New Roman"/>
          <w:szCs w:val="24"/>
          <w:lang w:val="el-GR"/>
        </w:rPr>
        <w:t xml:space="preserve">Δημόσιος Οργανισμός Εκπαίδευσης, Κατάρτισης και Απασχόλησης </w:t>
      </w:r>
      <w:r w:rsidR="00C843FF" w:rsidRPr="00C843FF">
        <w:rPr>
          <w:rFonts w:ascii="Times New Roman" w:hAnsi="Times New Roman" w:cs="Times New Roman"/>
          <w:szCs w:val="24"/>
          <w:lang w:val="el-GR"/>
        </w:rPr>
        <w:t>“</w:t>
      </w:r>
      <w:r w:rsidR="00C843FF" w:rsidRPr="00165C49">
        <w:rPr>
          <w:rFonts w:ascii="Times New Roman" w:hAnsi="Times New Roman" w:cs="Times New Roman"/>
          <w:szCs w:val="24"/>
          <w:lang w:val="en-US"/>
        </w:rPr>
        <w:t>Eduardo</w:t>
      </w:r>
      <w:r w:rsidR="00C843FF" w:rsidRPr="00C843FF">
        <w:rPr>
          <w:rFonts w:ascii="Times New Roman" w:hAnsi="Times New Roman" w:cs="Times New Roman"/>
          <w:szCs w:val="24"/>
          <w:lang w:val="el-GR"/>
        </w:rPr>
        <w:t xml:space="preserve"> </w:t>
      </w:r>
      <w:r w:rsidR="00C843FF" w:rsidRPr="00165C49">
        <w:rPr>
          <w:rFonts w:ascii="Times New Roman" w:hAnsi="Times New Roman" w:cs="Times New Roman"/>
          <w:szCs w:val="24"/>
          <w:lang w:val="en-US"/>
        </w:rPr>
        <w:t>Linares</w:t>
      </w:r>
      <w:r w:rsidR="00C843FF" w:rsidRPr="00C843FF">
        <w:rPr>
          <w:rFonts w:ascii="Times New Roman" w:hAnsi="Times New Roman" w:cs="Times New Roman"/>
          <w:szCs w:val="24"/>
          <w:lang w:val="el-GR"/>
        </w:rPr>
        <w:t xml:space="preserve"> </w:t>
      </w:r>
      <w:proofErr w:type="spellStart"/>
      <w:r w:rsidR="00C843FF" w:rsidRPr="00165C49">
        <w:rPr>
          <w:rFonts w:ascii="Times New Roman" w:hAnsi="Times New Roman" w:cs="Times New Roman"/>
          <w:szCs w:val="24"/>
          <w:lang w:val="en-US"/>
        </w:rPr>
        <w:t>Lumeras</w:t>
      </w:r>
      <w:proofErr w:type="spellEnd"/>
      <w:r w:rsidR="00C843FF" w:rsidRPr="00C843FF">
        <w:rPr>
          <w:rFonts w:ascii="Times New Roman" w:hAnsi="Times New Roman" w:cs="Times New Roman"/>
          <w:szCs w:val="24"/>
          <w:lang w:val="el-GR"/>
        </w:rPr>
        <w:t>”</w:t>
      </w:r>
      <w:r w:rsidR="00C843FF">
        <w:rPr>
          <w:rFonts w:ascii="Times New Roman" w:hAnsi="Times New Roman" w:cs="Times New Roman"/>
          <w:szCs w:val="24"/>
          <w:lang w:val="el-GR"/>
        </w:rPr>
        <w:t xml:space="preserve"> της περιφέρειας της </w:t>
      </w:r>
      <w:r w:rsidR="00C843FF" w:rsidRPr="00165C49">
        <w:rPr>
          <w:rFonts w:ascii="Times New Roman" w:eastAsia="Times New Roman" w:hAnsi="Times New Roman" w:cs="Times New Roman"/>
          <w:szCs w:val="24"/>
          <w:lang w:val="en-US" w:eastAsia="el-GR"/>
        </w:rPr>
        <w:t>Murcia</w:t>
      </w:r>
      <w:r w:rsidR="00C843FF">
        <w:rPr>
          <w:rFonts w:ascii="Times New Roman" w:eastAsia="Times New Roman" w:hAnsi="Times New Roman" w:cs="Times New Roman"/>
          <w:szCs w:val="24"/>
          <w:lang w:val="el-GR" w:eastAsia="el-GR"/>
        </w:rPr>
        <w:t>,</w:t>
      </w:r>
      <w:r w:rsidR="00C843FF" w:rsidRPr="00165C49">
        <w:rPr>
          <w:rFonts w:ascii="Times New Roman" w:hAnsi="Times New Roman" w:cs="Times New Roman"/>
          <w:szCs w:val="24"/>
          <w:lang w:val="el-GR"/>
        </w:rPr>
        <w:t xml:space="preserve"> </w:t>
      </w:r>
      <w:r w:rsidR="00CE677A" w:rsidRPr="00165C49">
        <w:rPr>
          <w:rFonts w:ascii="Times New Roman" w:hAnsi="Times New Roman" w:cs="Times New Roman"/>
          <w:szCs w:val="24"/>
          <w:lang w:val="el-GR"/>
        </w:rPr>
        <w:t>Ισπανία</w:t>
      </w:r>
      <w:r w:rsidR="00025984" w:rsidRPr="00C843FF">
        <w:rPr>
          <w:rFonts w:ascii="Times New Roman" w:hAnsi="Times New Roman" w:cs="Times New Roman"/>
          <w:szCs w:val="24"/>
          <w:lang w:val="el-GR"/>
        </w:rPr>
        <w:t>.</w:t>
      </w:r>
      <w:r w:rsidR="00CE677A" w:rsidRPr="00C843FF">
        <w:rPr>
          <w:rFonts w:ascii="Times New Roman" w:hAnsi="Times New Roman" w:cs="Times New Roman"/>
          <w:szCs w:val="24"/>
          <w:lang w:val="el-GR"/>
        </w:rPr>
        <w:t xml:space="preserve"> </w:t>
      </w:r>
    </w:p>
    <w:p w:rsidR="00DA45CB" w:rsidRDefault="00CE677A" w:rsidP="002F35E2">
      <w:pPr>
        <w:pStyle w:val="a3"/>
        <w:numPr>
          <w:ilvl w:val="0"/>
          <w:numId w:val="3"/>
        </w:numPr>
        <w:autoSpaceDE w:val="0"/>
        <w:autoSpaceDN w:val="0"/>
        <w:adjustRightInd w:val="0"/>
        <w:spacing w:after="0" w:line="360" w:lineRule="auto"/>
        <w:jc w:val="both"/>
        <w:rPr>
          <w:rFonts w:ascii="Times New Roman" w:eastAsia="Times New Roman" w:hAnsi="Times New Roman" w:cs="Times New Roman"/>
          <w:szCs w:val="24"/>
          <w:lang w:val="el-GR" w:eastAsia="el-GR"/>
        </w:rPr>
      </w:pPr>
      <w:r w:rsidRPr="00165C49">
        <w:rPr>
          <w:rFonts w:ascii="Times New Roman" w:hAnsi="Times New Roman" w:cs="Times New Roman"/>
          <w:szCs w:val="24"/>
          <w:lang w:val="en-US"/>
        </w:rPr>
        <w:t>DIMITRA</w:t>
      </w:r>
      <w:r w:rsidRPr="00165C49">
        <w:rPr>
          <w:rFonts w:ascii="Times New Roman" w:hAnsi="Times New Roman" w:cs="Times New Roman"/>
          <w:szCs w:val="24"/>
          <w:lang w:val="el-GR"/>
        </w:rPr>
        <w:t xml:space="preserve"> </w:t>
      </w:r>
      <w:proofErr w:type="spellStart"/>
      <w:r w:rsidRPr="00165C49">
        <w:rPr>
          <w:rFonts w:ascii="Times New Roman" w:hAnsi="Times New Roman" w:cs="Times New Roman"/>
          <w:szCs w:val="24"/>
          <w:lang w:val="en-US"/>
        </w:rPr>
        <w:t>Ekpaideutiki</w:t>
      </w:r>
      <w:proofErr w:type="spellEnd"/>
      <w:r w:rsidRPr="00165C49">
        <w:rPr>
          <w:rFonts w:ascii="Times New Roman" w:hAnsi="Times New Roman" w:cs="Times New Roman"/>
          <w:szCs w:val="24"/>
          <w:lang w:val="el-GR"/>
        </w:rPr>
        <w:t xml:space="preserve"> </w:t>
      </w:r>
      <w:proofErr w:type="spellStart"/>
      <w:r w:rsidRPr="00165C49">
        <w:rPr>
          <w:rFonts w:ascii="Times New Roman" w:hAnsi="Times New Roman" w:cs="Times New Roman"/>
          <w:szCs w:val="24"/>
          <w:lang w:val="en-US"/>
        </w:rPr>
        <w:t>Simvouleutiki</w:t>
      </w:r>
      <w:proofErr w:type="spellEnd"/>
      <w:r w:rsidRPr="00165C49">
        <w:rPr>
          <w:rFonts w:ascii="Times New Roman" w:hAnsi="Times New Roman" w:cs="Times New Roman"/>
          <w:szCs w:val="24"/>
          <w:lang w:val="el-GR"/>
        </w:rPr>
        <w:t xml:space="preserve">, </w:t>
      </w:r>
      <w:r w:rsidR="00165C49">
        <w:rPr>
          <w:rFonts w:ascii="Times New Roman" w:hAnsi="Times New Roman" w:cs="Times New Roman"/>
          <w:szCs w:val="24"/>
          <w:lang w:val="el-GR"/>
        </w:rPr>
        <w:t xml:space="preserve">Οργανισμός </w:t>
      </w:r>
      <w:r w:rsidR="00AD3412" w:rsidRPr="00165C49">
        <w:rPr>
          <w:rFonts w:ascii="Times New Roman" w:eastAsia="Times New Roman" w:hAnsi="Times New Roman" w:cs="Times New Roman"/>
          <w:szCs w:val="24"/>
          <w:lang w:val="el-GR" w:eastAsia="el-GR"/>
        </w:rPr>
        <w:t>Εκπαίδευσης και</w:t>
      </w:r>
      <w:r w:rsidR="00DA45CB" w:rsidRPr="00165C49">
        <w:rPr>
          <w:rFonts w:ascii="Times New Roman" w:eastAsia="Times New Roman" w:hAnsi="Times New Roman" w:cs="Times New Roman"/>
          <w:szCs w:val="24"/>
          <w:lang w:val="el-GR" w:eastAsia="el-GR"/>
        </w:rPr>
        <w:t xml:space="preserve"> </w:t>
      </w:r>
      <w:r w:rsidR="00165C49">
        <w:rPr>
          <w:rFonts w:ascii="Times New Roman" w:eastAsia="Times New Roman" w:hAnsi="Times New Roman" w:cs="Times New Roman"/>
          <w:szCs w:val="24"/>
          <w:lang w:val="el-GR" w:eastAsia="el-GR"/>
        </w:rPr>
        <w:t>Συμβουλευτικής</w:t>
      </w:r>
      <w:r w:rsidR="00AD3412" w:rsidRPr="00165C49">
        <w:rPr>
          <w:rFonts w:ascii="Times New Roman" w:eastAsia="Times New Roman" w:hAnsi="Times New Roman" w:cs="Times New Roman"/>
          <w:szCs w:val="24"/>
          <w:lang w:val="el-GR" w:eastAsia="el-GR"/>
        </w:rPr>
        <w:t xml:space="preserve">, </w:t>
      </w:r>
      <w:r w:rsidR="00165C49">
        <w:rPr>
          <w:rFonts w:ascii="Times New Roman" w:eastAsia="Times New Roman" w:hAnsi="Times New Roman" w:cs="Times New Roman"/>
          <w:szCs w:val="24"/>
          <w:lang w:val="el-GR" w:eastAsia="el-GR"/>
        </w:rPr>
        <w:t>Ελλάδα</w:t>
      </w:r>
      <w:r w:rsidR="00025984" w:rsidRPr="00165C49">
        <w:rPr>
          <w:rFonts w:ascii="Times New Roman" w:eastAsia="Times New Roman" w:hAnsi="Times New Roman" w:cs="Times New Roman"/>
          <w:szCs w:val="24"/>
          <w:lang w:val="el-GR" w:eastAsia="el-GR"/>
        </w:rPr>
        <w:t>.</w:t>
      </w:r>
    </w:p>
    <w:p w:rsidR="000D24A4" w:rsidRPr="00165C49" w:rsidRDefault="00165C49" w:rsidP="002F35E2">
      <w:pPr>
        <w:pStyle w:val="a3"/>
        <w:numPr>
          <w:ilvl w:val="0"/>
          <w:numId w:val="3"/>
        </w:numPr>
        <w:autoSpaceDE w:val="0"/>
        <w:autoSpaceDN w:val="0"/>
        <w:adjustRightInd w:val="0"/>
        <w:spacing w:after="0" w:line="360" w:lineRule="auto"/>
        <w:jc w:val="both"/>
        <w:rPr>
          <w:rFonts w:ascii="Times New Roman" w:eastAsia="Times New Roman" w:hAnsi="Times New Roman" w:cs="Times New Roman"/>
          <w:szCs w:val="24"/>
          <w:lang w:val="el-GR" w:eastAsia="el-GR"/>
        </w:rPr>
      </w:pPr>
      <w:r w:rsidRPr="00165C49">
        <w:rPr>
          <w:rFonts w:ascii="Times New Roman" w:hAnsi="Times New Roman" w:cs="Times New Roman"/>
          <w:szCs w:val="24"/>
          <w:lang w:val="el-GR"/>
        </w:rPr>
        <w:t xml:space="preserve"> W</w:t>
      </w:r>
      <w:proofErr w:type="spellStart"/>
      <w:r>
        <w:rPr>
          <w:rFonts w:ascii="Times New Roman" w:hAnsi="Times New Roman" w:cs="Times New Roman"/>
          <w:szCs w:val="24"/>
          <w:lang w:val="en-US"/>
        </w:rPr>
        <w:t>yzsza</w:t>
      </w:r>
      <w:proofErr w:type="spellEnd"/>
      <w:r w:rsidRPr="00165C49">
        <w:rPr>
          <w:rFonts w:ascii="Times New Roman" w:hAnsi="Times New Roman" w:cs="Times New Roman"/>
          <w:szCs w:val="24"/>
          <w:lang w:val="el-GR"/>
        </w:rPr>
        <w:t xml:space="preserve"> S</w:t>
      </w:r>
      <w:proofErr w:type="spellStart"/>
      <w:r>
        <w:rPr>
          <w:rFonts w:ascii="Times New Roman" w:hAnsi="Times New Roman" w:cs="Times New Roman"/>
          <w:szCs w:val="24"/>
          <w:lang w:val="en-US"/>
        </w:rPr>
        <w:t>zkola</w:t>
      </w:r>
      <w:proofErr w:type="spellEnd"/>
      <w:r w:rsidRPr="00165C49">
        <w:rPr>
          <w:rFonts w:ascii="Times New Roman" w:hAnsi="Times New Roman" w:cs="Times New Roman"/>
          <w:szCs w:val="24"/>
          <w:lang w:val="el-GR"/>
        </w:rPr>
        <w:t xml:space="preserve"> B</w:t>
      </w:r>
      <w:proofErr w:type="spellStart"/>
      <w:r>
        <w:rPr>
          <w:rFonts w:ascii="Times New Roman" w:hAnsi="Times New Roman" w:cs="Times New Roman"/>
          <w:szCs w:val="24"/>
          <w:lang w:val="en-US"/>
        </w:rPr>
        <w:t>iznesu</w:t>
      </w:r>
      <w:proofErr w:type="spellEnd"/>
      <w:r w:rsidRPr="00165C49">
        <w:rPr>
          <w:rFonts w:ascii="Times New Roman" w:hAnsi="Times New Roman" w:cs="Times New Roman"/>
          <w:szCs w:val="24"/>
          <w:lang w:val="el-GR"/>
        </w:rPr>
        <w:t xml:space="preserve"> I N</w:t>
      </w:r>
      <w:r>
        <w:rPr>
          <w:rFonts w:ascii="Times New Roman" w:hAnsi="Times New Roman" w:cs="Times New Roman"/>
          <w:szCs w:val="24"/>
          <w:lang w:val="en-US"/>
        </w:rPr>
        <w:t>auk</w:t>
      </w:r>
      <w:r w:rsidRPr="00165C49">
        <w:rPr>
          <w:rFonts w:ascii="Times New Roman" w:hAnsi="Times New Roman" w:cs="Times New Roman"/>
          <w:szCs w:val="24"/>
          <w:lang w:val="el-GR"/>
        </w:rPr>
        <w:t xml:space="preserve"> </w:t>
      </w:r>
      <w:r w:rsidR="00F96B1B">
        <w:rPr>
          <w:rFonts w:ascii="Times New Roman" w:hAnsi="Times New Roman" w:cs="Times New Roman"/>
          <w:szCs w:val="24"/>
          <w:lang w:val="en-US"/>
        </w:rPr>
        <w:t>o</w:t>
      </w:r>
      <w:r w:rsidRPr="00165C49">
        <w:rPr>
          <w:rFonts w:ascii="Times New Roman" w:hAnsi="Times New Roman" w:cs="Times New Roman"/>
          <w:szCs w:val="24"/>
          <w:lang w:val="el-GR"/>
        </w:rPr>
        <w:t xml:space="preserve"> Z</w:t>
      </w:r>
      <w:proofErr w:type="spellStart"/>
      <w:r w:rsidR="00F96B1B">
        <w:rPr>
          <w:rFonts w:ascii="Times New Roman" w:hAnsi="Times New Roman" w:cs="Times New Roman"/>
          <w:szCs w:val="24"/>
          <w:lang w:val="en-US"/>
        </w:rPr>
        <w:t>drowiuw</w:t>
      </w:r>
      <w:proofErr w:type="spellEnd"/>
      <w:r w:rsidR="00AD3412" w:rsidRPr="00165C49">
        <w:rPr>
          <w:rFonts w:ascii="Times New Roman" w:hAnsi="Times New Roman" w:cs="Times New Roman"/>
          <w:szCs w:val="24"/>
          <w:lang w:val="el-GR"/>
        </w:rPr>
        <w:t xml:space="preserve">, </w:t>
      </w:r>
      <w:r w:rsidR="00F96B1B">
        <w:rPr>
          <w:rFonts w:ascii="Times New Roman" w:hAnsi="Times New Roman" w:cs="Times New Roman"/>
          <w:szCs w:val="24"/>
          <w:lang w:val="el-GR"/>
        </w:rPr>
        <w:t>Εκπαιδευτικό Ινστιτούτο</w:t>
      </w:r>
      <w:r w:rsidR="00AD3412" w:rsidRPr="00165C49">
        <w:rPr>
          <w:rFonts w:ascii="Times New Roman" w:hAnsi="Times New Roman" w:cs="Times New Roman"/>
          <w:szCs w:val="24"/>
          <w:lang w:val="el-GR"/>
        </w:rPr>
        <w:t xml:space="preserve"> </w:t>
      </w:r>
      <w:r w:rsidR="00F96B1B">
        <w:rPr>
          <w:rFonts w:ascii="Times New Roman" w:hAnsi="Times New Roman" w:cs="Times New Roman"/>
          <w:szCs w:val="24"/>
          <w:lang w:val="el-GR"/>
        </w:rPr>
        <w:t>Επιστημών Υγείας και Επιχειρηματικότητας, Πολωνία</w:t>
      </w:r>
      <w:r w:rsidR="00025984" w:rsidRPr="00165C49">
        <w:rPr>
          <w:rFonts w:ascii="Times New Roman" w:hAnsi="Times New Roman" w:cs="Times New Roman"/>
          <w:szCs w:val="24"/>
          <w:lang w:val="el-GR"/>
        </w:rPr>
        <w:t>.</w:t>
      </w:r>
    </w:p>
    <w:p w:rsidR="008B2EB2" w:rsidRDefault="008B2EB2" w:rsidP="002F35E2">
      <w:pPr>
        <w:pStyle w:val="a3"/>
        <w:numPr>
          <w:ilvl w:val="0"/>
          <w:numId w:val="3"/>
        </w:numPr>
        <w:autoSpaceDE w:val="0"/>
        <w:autoSpaceDN w:val="0"/>
        <w:adjustRightInd w:val="0"/>
        <w:spacing w:after="0" w:line="360" w:lineRule="auto"/>
        <w:jc w:val="both"/>
        <w:rPr>
          <w:rFonts w:ascii="Times New Roman" w:hAnsi="Times New Roman" w:cs="Times New Roman"/>
          <w:szCs w:val="24"/>
          <w:lang w:val="el-GR"/>
        </w:rPr>
      </w:pPr>
      <w:proofErr w:type="spellStart"/>
      <w:r w:rsidRPr="008B2EB2">
        <w:rPr>
          <w:rFonts w:ascii="Times New Roman" w:hAnsi="Times New Roman" w:cs="Times New Roman"/>
          <w:szCs w:val="24"/>
          <w:lang w:val="en-US"/>
        </w:rPr>
        <w:t>Instituto</w:t>
      </w:r>
      <w:proofErr w:type="spellEnd"/>
      <w:r w:rsidRPr="008B2EB2">
        <w:rPr>
          <w:rFonts w:ascii="Times New Roman" w:hAnsi="Times New Roman" w:cs="Times New Roman"/>
          <w:szCs w:val="24"/>
          <w:lang w:val="el-GR"/>
        </w:rPr>
        <w:t xml:space="preserve"> </w:t>
      </w:r>
      <w:proofErr w:type="spellStart"/>
      <w:r w:rsidRPr="008B2EB2">
        <w:rPr>
          <w:rFonts w:ascii="Times New Roman" w:hAnsi="Times New Roman" w:cs="Times New Roman"/>
          <w:szCs w:val="24"/>
          <w:lang w:val="en-US"/>
        </w:rPr>
        <w:t>Comprensivo</w:t>
      </w:r>
      <w:proofErr w:type="spellEnd"/>
      <w:r w:rsidR="00AD3412" w:rsidRPr="008B2EB2">
        <w:rPr>
          <w:rFonts w:ascii="Times New Roman" w:hAnsi="Times New Roman" w:cs="Times New Roman"/>
          <w:szCs w:val="24"/>
          <w:lang w:val="el-GR"/>
        </w:rPr>
        <w:t xml:space="preserve"> </w:t>
      </w:r>
      <w:proofErr w:type="spellStart"/>
      <w:r w:rsidRPr="008B2EB2">
        <w:rPr>
          <w:rFonts w:ascii="Times New Roman" w:hAnsi="Times New Roman" w:cs="Times New Roman"/>
          <w:szCs w:val="24"/>
          <w:lang w:val="en-US"/>
        </w:rPr>
        <w:t>Peruzia</w:t>
      </w:r>
      <w:proofErr w:type="spellEnd"/>
      <w:r w:rsidRPr="008B2EB2">
        <w:rPr>
          <w:rFonts w:ascii="Times New Roman" w:hAnsi="Times New Roman" w:cs="Times New Roman"/>
          <w:szCs w:val="24"/>
          <w:lang w:val="el-GR"/>
        </w:rPr>
        <w:t xml:space="preserve"> </w:t>
      </w:r>
      <w:r w:rsidR="00AD3412" w:rsidRPr="008B2EB2">
        <w:rPr>
          <w:rFonts w:ascii="Times New Roman" w:hAnsi="Times New Roman" w:cs="Times New Roman"/>
          <w:szCs w:val="24"/>
          <w:lang w:val="el-GR"/>
        </w:rPr>
        <w:t xml:space="preserve">– </w:t>
      </w:r>
      <w:r w:rsidRPr="008B2EB2">
        <w:rPr>
          <w:rFonts w:ascii="Times New Roman" w:hAnsi="Times New Roman" w:cs="Times New Roman"/>
          <w:szCs w:val="24"/>
          <w:lang w:val="el-GR"/>
        </w:rPr>
        <w:t xml:space="preserve">Ινστιτούτο Συμπεριληπτικής Εκπαίδευσης της </w:t>
      </w:r>
      <w:proofErr w:type="spellStart"/>
      <w:r w:rsidRPr="008B2EB2">
        <w:rPr>
          <w:rFonts w:ascii="Times New Roman" w:hAnsi="Times New Roman" w:cs="Times New Roman"/>
          <w:szCs w:val="24"/>
          <w:lang w:val="el-GR"/>
        </w:rPr>
        <w:t>Περούτζια</w:t>
      </w:r>
      <w:proofErr w:type="spellEnd"/>
      <w:r w:rsidR="00AD3412" w:rsidRPr="008B2EB2">
        <w:rPr>
          <w:rFonts w:ascii="Times New Roman" w:hAnsi="Times New Roman" w:cs="Times New Roman"/>
          <w:szCs w:val="24"/>
          <w:lang w:val="el-GR"/>
        </w:rPr>
        <w:t xml:space="preserve">, </w:t>
      </w:r>
      <w:r w:rsidRPr="008B2EB2">
        <w:rPr>
          <w:rFonts w:ascii="Times New Roman" w:hAnsi="Times New Roman" w:cs="Times New Roman"/>
          <w:szCs w:val="24"/>
          <w:lang w:val="el-GR"/>
        </w:rPr>
        <w:t>Ιταλία</w:t>
      </w:r>
      <w:r w:rsidR="00025984" w:rsidRPr="008B2EB2">
        <w:rPr>
          <w:rFonts w:ascii="Times New Roman" w:hAnsi="Times New Roman" w:cs="Times New Roman"/>
          <w:szCs w:val="24"/>
          <w:lang w:val="el-GR"/>
        </w:rPr>
        <w:t>.</w:t>
      </w:r>
      <w:r w:rsidRPr="008B2EB2">
        <w:rPr>
          <w:rFonts w:ascii="Times New Roman" w:hAnsi="Times New Roman" w:cs="Times New Roman"/>
          <w:szCs w:val="24"/>
          <w:lang w:val="el-GR"/>
        </w:rPr>
        <w:t xml:space="preserve"> </w:t>
      </w:r>
    </w:p>
    <w:p w:rsidR="00191F3F" w:rsidRPr="006E5244" w:rsidRDefault="008B2EB2" w:rsidP="002F35E2">
      <w:pPr>
        <w:pStyle w:val="a3"/>
        <w:numPr>
          <w:ilvl w:val="0"/>
          <w:numId w:val="3"/>
        </w:numPr>
        <w:autoSpaceDE w:val="0"/>
        <w:autoSpaceDN w:val="0"/>
        <w:adjustRightInd w:val="0"/>
        <w:spacing w:after="0" w:line="360" w:lineRule="auto"/>
        <w:jc w:val="both"/>
        <w:rPr>
          <w:rFonts w:ascii="Times New Roman" w:eastAsia="Times New Roman" w:hAnsi="Times New Roman" w:cs="Times New Roman"/>
          <w:szCs w:val="24"/>
          <w:lang w:val="en-US" w:eastAsia="el-GR"/>
        </w:rPr>
      </w:pPr>
      <w:proofErr w:type="spellStart"/>
      <w:r w:rsidRPr="006E5244">
        <w:rPr>
          <w:rFonts w:ascii="Times New Roman" w:hAnsi="Times New Roman" w:cs="Times New Roman"/>
          <w:szCs w:val="24"/>
          <w:lang w:val="en-US"/>
        </w:rPr>
        <w:t>Agrupamento</w:t>
      </w:r>
      <w:proofErr w:type="spellEnd"/>
      <w:r w:rsidRPr="006E5244">
        <w:rPr>
          <w:rFonts w:ascii="Times New Roman" w:hAnsi="Times New Roman" w:cs="Times New Roman"/>
          <w:szCs w:val="24"/>
          <w:lang w:val="en-US"/>
        </w:rPr>
        <w:t xml:space="preserve"> de </w:t>
      </w:r>
      <w:proofErr w:type="spellStart"/>
      <w:r w:rsidRPr="006E5244">
        <w:rPr>
          <w:rFonts w:ascii="Times New Roman" w:hAnsi="Times New Roman" w:cs="Times New Roman"/>
          <w:szCs w:val="24"/>
          <w:lang w:val="en-US"/>
        </w:rPr>
        <w:t>Escolas</w:t>
      </w:r>
      <w:proofErr w:type="spellEnd"/>
      <w:r w:rsidRPr="006E5244">
        <w:rPr>
          <w:rFonts w:ascii="Times New Roman" w:hAnsi="Times New Roman" w:cs="Times New Roman"/>
          <w:szCs w:val="24"/>
          <w:lang w:val="en-US"/>
        </w:rPr>
        <w:t xml:space="preserve"> Ferreira de Castro, </w:t>
      </w:r>
      <w:r w:rsidRPr="006E5244">
        <w:rPr>
          <w:rFonts w:ascii="Times New Roman" w:hAnsi="Times New Roman" w:cs="Times New Roman"/>
          <w:szCs w:val="24"/>
          <w:lang w:val="el-GR"/>
        </w:rPr>
        <w:t>Συγκρότημα</w:t>
      </w:r>
      <w:r w:rsidRPr="006E5244">
        <w:rPr>
          <w:rFonts w:ascii="Times New Roman" w:hAnsi="Times New Roman" w:cs="Times New Roman"/>
          <w:szCs w:val="24"/>
          <w:lang w:val="en-US"/>
        </w:rPr>
        <w:t xml:space="preserve"> </w:t>
      </w:r>
      <w:r w:rsidRPr="006E5244">
        <w:rPr>
          <w:rFonts w:ascii="Times New Roman" w:hAnsi="Times New Roman" w:cs="Times New Roman"/>
          <w:szCs w:val="24"/>
          <w:lang w:val="el-GR"/>
        </w:rPr>
        <w:t>Σχολείων</w:t>
      </w:r>
      <w:r w:rsidRPr="006E5244">
        <w:rPr>
          <w:rFonts w:ascii="Times New Roman" w:hAnsi="Times New Roman" w:cs="Times New Roman"/>
          <w:szCs w:val="24"/>
          <w:lang w:val="en-US"/>
        </w:rPr>
        <w:t xml:space="preserve"> Ferreira de Castro</w:t>
      </w:r>
      <w:r w:rsidR="00AD3412" w:rsidRPr="006E5244">
        <w:rPr>
          <w:rFonts w:ascii="Times New Roman" w:hAnsi="Times New Roman" w:cs="Times New Roman"/>
          <w:szCs w:val="24"/>
          <w:lang w:val="en-US"/>
        </w:rPr>
        <w:t xml:space="preserve">, </w:t>
      </w:r>
      <w:proofErr w:type="spellStart"/>
      <w:r w:rsidRPr="006E5244">
        <w:rPr>
          <w:rFonts w:ascii="Times New Roman" w:hAnsi="Times New Roman" w:cs="Times New Roman"/>
          <w:szCs w:val="24"/>
          <w:lang w:val="el-GR"/>
        </w:rPr>
        <w:t>Πορτογαλλία</w:t>
      </w:r>
      <w:proofErr w:type="spellEnd"/>
      <w:r w:rsidR="00025984" w:rsidRPr="006E5244">
        <w:rPr>
          <w:rFonts w:ascii="Times New Roman" w:hAnsi="Times New Roman" w:cs="Times New Roman"/>
          <w:szCs w:val="24"/>
          <w:lang w:val="en-US"/>
        </w:rPr>
        <w:t>.</w:t>
      </w:r>
    </w:p>
    <w:p w:rsidR="008B2EB2" w:rsidRPr="00560DFB" w:rsidRDefault="006E5244" w:rsidP="002F35E2">
      <w:pPr>
        <w:pStyle w:val="a3"/>
        <w:numPr>
          <w:ilvl w:val="0"/>
          <w:numId w:val="3"/>
        </w:numPr>
        <w:autoSpaceDE w:val="0"/>
        <w:autoSpaceDN w:val="0"/>
        <w:adjustRightInd w:val="0"/>
        <w:spacing w:after="0" w:line="360" w:lineRule="auto"/>
        <w:jc w:val="both"/>
        <w:rPr>
          <w:rFonts w:ascii="Times New Roman" w:eastAsia="Times New Roman" w:hAnsi="Times New Roman" w:cs="Times New Roman"/>
          <w:szCs w:val="24"/>
          <w:lang w:val="en-US" w:eastAsia="el-GR"/>
        </w:rPr>
      </w:pPr>
      <w:proofErr w:type="spellStart"/>
      <w:r w:rsidRPr="006E5244">
        <w:rPr>
          <w:rFonts w:ascii="Times New Roman" w:hAnsi="Times New Roman" w:cs="Times New Roman"/>
          <w:szCs w:val="24"/>
          <w:lang w:val="en-US"/>
        </w:rPr>
        <w:t>Associazione</w:t>
      </w:r>
      <w:proofErr w:type="spellEnd"/>
      <w:r w:rsidRPr="006E5244">
        <w:rPr>
          <w:rFonts w:ascii="Times New Roman" w:hAnsi="Times New Roman" w:cs="Times New Roman"/>
          <w:szCs w:val="24"/>
          <w:lang w:val="en-US"/>
        </w:rPr>
        <w:t xml:space="preserve"> COAT – Centro </w:t>
      </w:r>
      <w:proofErr w:type="spellStart"/>
      <w:r w:rsidRPr="006E5244">
        <w:rPr>
          <w:rFonts w:ascii="Times New Roman" w:hAnsi="Times New Roman" w:cs="Times New Roman"/>
          <w:szCs w:val="24"/>
          <w:lang w:val="en-US"/>
        </w:rPr>
        <w:t>Orientamento</w:t>
      </w:r>
      <w:proofErr w:type="spellEnd"/>
      <w:r w:rsidRPr="006E5244">
        <w:rPr>
          <w:rFonts w:ascii="Times New Roman" w:hAnsi="Times New Roman" w:cs="Times New Roman"/>
          <w:szCs w:val="24"/>
          <w:lang w:val="en-US"/>
        </w:rPr>
        <w:t xml:space="preserve"> </w:t>
      </w:r>
      <w:proofErr w:type="spellStart"/>
      <w:r w:rsidRPr="006E5244">
        <w:rPr>
          <w:rFonts w:ascii="Times New Roman" w:hAnsi="Times New Roman" w:cs="Times New Roman"/>
          <w:szCs w:val="24"/>
          <w:lang w:val="en-US"/>
        </w:rPr>
        <w:t>Ausili</w:t>
      </w:r>
      <w:proofErr w:type="spellEnd"/>
      <w:r w:rsidRPr="006E5244">
        <w:rPr>
          <w:rFonts w:ascii="Times New Roman" w:hAnsi="Times New Roman" w:cs="Times New Roman"/>
          <w:szCs w:val="24"/>
          <w:lang w:val="en-US"/>
        </w:rPr>
        <w:t xml:space="preserve"> </w:t>
      </w:r>
      <w:proofErr w:type="spellStart"/>
      <w:r w:rsidRPr="006E5244">
        <w:rPr>
          <w:rFonts w:ascii="Times New Roman" w:hAnsi="Times New Roman" w:cs="Times New Roman"/>
          <w:szCs w:val="24"/>
          <w:lang w:val="en-US"/>
        </w:rPr>
        <w:t>Tecnologici</w:t>
      </w:r>
      <w:proofErr w:type="spellEnd"/>
      <w:r w:rsidRPr="006E5244">
        <w:rPr>
          <w:rFonts w:ascii="Times New Roman" w:hAnsi="Times New Roman" w:cs="Times New Roman"/>
          <w:szCs w:val="24"/>
          <w:lang w:val="en-US"/>
        </w:rPr>
        <w:t xml:space="preserve"> </w:t>
      </w:r>
      <w:proofErr w:type="spellStart"/>
      <w:r w:rsidRPr="006E5244">
        <w:rPr>
          <w:rFonts w:ascii="Times New Roman" w:hAnsi="Times New Roman" w:cs="Times New Roman"/>
          <w:szCs w:val="24"/>
          <w:lang w:val="en-US"/>
        </w:rPr>
        <w:t>Onlus</w:t>
      </w:r>
      <w:proofErr w:type="spellEnd"/>
      <w:r w:rsidRPr="006E5244">
        <w:rPr>
          <w:rFonts w:ascii="Times New Roman" w:hAnsi="Times New Roman" w:cs="Times New Roman"/>
          <w:szCs w:val="24"/>
          <w:lang w:val="en-US"/>
        </w:rPr>
        <w:t xml:space="preserve"> </w:t>
      </w:r>
      <w:r>
        <w:rPr>
          <w:rFonts w:ascii="Times New Roman" w:hAnsi="Times New Roman" w:cs="Times New Roman"/>
          <w:szCs w:val="24"/>
          <w:lang w:val="en-US"/>
        </w:rPr>
        <w:t>–</w:t>
      </w:r>
      <w:r w:rsidRPr="006E5244">
        <w:rPr>
          <w:rFonts w:ascii="Times New Roman" w:hAnsi="Times New Roman" w:cs="Times New Roman"/>
          <w:szCs w:val="24"/>
          <w:lang w:val="en-US"/>
        </w:rPr>
        <w:t xml:space="preserve"> </w:t>
      </w:r>
      <w:r>
        <w:rPr>
          <w:rFonts w:ascii="Times New Roman" w:hAnsi="Times New Roman" w:cs="Times New Roman"/>
          <w:szCs w:val="24"/>
          <w:lang w:val="el-GR"/>
        </w:rPr>
        <w:t>Κέντρο</w:t>
      </w:r>
      <w:r w:rsidRPr="006E5244">
        <w:rPr>
          <w:rFonts w:ascii="Times New Roman" w:hAnsi="Times New Roman" w:cs="Times New Roman"/>
          <w:szCs w:val="24"/>
          <w:lang w:val="en-US"/>
        </w:rPr>
        <w:t xml:space="preserve"> </w:t>
      </w:r>
      <w:r>
        <w:rPr>
          <w:rFonts w:ascii="Times New Roman" w:hAnsi="Times New Roman" w:cs="Times New Roman"/>
          <w:szCs w:val="24"/>
          <w:lang w:val="el-GR"/>
        </w:rPr>
        <w:t>Προσανατολισμού</w:t>
      </w:r>
      <w:r w:rsidRPr="006E5244">
        <w:rPr>
          <w:rFonts w:ascii="Times New Roman" w:hAnsi="Times New Roman" w:cs="Times New Roman"/>
          <w:szCs w:val="24"/>
          <w:lang w:val="en-US"/>
        </w:rPr>
        <w:t xml:space="preserve"> </w:t>
      </w:r>
      <w:r w:rsidR="00560DFB">
        <w:rPr>
          <w:rFonts w:ascii="Times New Roman" w:hAnsi="Times New Roman" w:cs="Times New Roman"/>
          <w:szCs w:val="24"/>
          <w:lang w:val="el-GR"/>
        </w:rPr>
        <w:t>Τεχνολογικής</w:t>
      </w:r>
      <w:r w:rsidR="00560DFB" w:rsidRPr="00560DFB">
        <w:rPr>
          <w:rFonts w:ascii="Times New Roman" w:hAnsi="Times New Roman" w:cs="Times New Roman"/>
          <w:szCs w:val="24"/>
          <w:lang w:val="en-US"/>
        </w:rPr>
        <w:t xml:space="preserve"> </w:t>
      </w:r>
      <w:r w:rsidR="00560DFB">
        <w:rPr>
          <w:rFonts w:ascii="Times New Roman" w:hAnsi="Times New Roman" w:cs="Times New Roman"/>
          <w:szCs w:val="24"/>
          <w:lang w:val="el-GR"/>
        </w:rPr>
        <w:t>Βοήθειας</w:t>
      </w:r>
      <w:r w:rsidRPr="006E5244">
        <w:rPr>
          <w:rFonts w:ascii="Times New Roman" w:hAnsi="Times New Roman" w:cs="Times New Roman"/>
          <w:szCs w:val="24"/>
          <w:lang w:val="en-US"/>
        </w:rPr>
        <w:t xml:space="preserve">, </w:t>
      </w:r>
      <w:r>
        <w:rPr>
          <w:rFonts w:ascii="Times New Roman" w:hAnsi="Times New Roman" w:cs="Times New Roman"/>
          <w:szCs w:val="24"/>
          <w:lang w:val="el-GR"/>
        </w:rPr>
        <w:t>Ιταλία</w:t>
      </w:r>
      <w:r w:rsidR="00560DFB" w:rsidRPr="00560DFB">
        <w:rPr>
          <w:rFonts w:ascii="Times New Roman" w:hAnsi="Times New Roman" w:cs="Times New Roman"/>
          <w:szCs w:val="24"/>
          <w:lang w:val="en-US"/>
        </w:rPr>
        <w:t>.</w:t>
      </w:r>
    </w:p>
    <w:p w:rsidR="00560DFB" w:rsidRPr="00560DFB" w:rsidRDefault="00560DFB" w:rsidP="002F35E2">
      <w:pPr>
        <w:pStyle w:val="a3"/>
        <w:numPr>
          <w:ilvl w:val="0"/>
          <w:numId w:val="3"/>
        </w:numPr>
        <w:autoSpaceDE w:val="0"/>
        <w:autoSpaceDN w:val="0"/>
        <w:adjustRightInd w:val="0"/>
        <w:spacing w:after="0" w:line="360" w:lineRule="auto"/>
        <w:jc w:val="both"/>
        <w:rPr>
          <w:rFonts w:ascii="Times New Roman" w:eastAsia="Times New Roman" w:hAnsi="Times New Roman" w:cs="Times New Roman"/>
          <w:szCs w:val="24"/>
          <w:lang w:val="el-GR" w:eastAsia="el-GR"/>
        </w:rPr>
      </w:pPr>
      <w:proofErr w:type="spellStart"/>
      <w:r>
        <w:rPr>
          <w:rFonts w:ascii="Times New Roman" w:hAnsi="Times New Roman" w:cs="Times New Roman"/>
          <w:szCs w:val="24"/>
          <w:lang w:val="en-US"/>
        </w:rPr>
        <w:lastRenderedPageBreak/>
        <w:t>Giunti</w:t>
      </w:r>
      <w:proofErr w:type="spellEnd"/>
      <w:r w:rsidRPr="00560DFB">
        <w:rPr>
          <w:rFonts w:ascii="Times New Roman" w:hAnsi="Times New Roman" w:cs="Times New Roman"/>
          <w:szCs w:val="24"/>
          <w:lang w:val="el-GR"/>
        </w:rPr>
        <w:t xml:space="preserve"> </w:t>
      </w:r>
      <w:r>
        <w:rPr>
          <w:rFonts w:ascii="Times New Roman" w:hAnsi="Times New Roman" w:cs="Times New Roman"/>
          <w:szCs w:val="24"/>
          <w:lang w:val="en-US"/>
        </w:rPr>
        <w:t>O</w:t>
      </w:r>
      <w:r w:rsidRPr="00560DFB">
        <w:rPr>
          <w:rFonts w:ascii="Times New Roman" w:hAnsi="Times New Roman" w:cs="Times New Roman"/>
          <w:szCs w:val="24"/>
          <w:lang w:val="el-GR"/>
        </w:rPr>
        <w:t>.</w:t>
      </w:r>
      <w:r>
        <w:rPr>
          <w:rFonts w:ascii="Times New Roman" w:hAnsi="Times New Roman" w:cs="Times New Roman"/>
          <w:szCs w:val="24"/>
          <w:lang w:val="en-US"/>
        </w:rPr>
        <w:t>S</w:t>
      </w:r>
      <w:r w:rsidRPr="00560DFB">
        <w:rPr>
          <w:rFonts w:ascii="Times New Roman" w:hAnsi="Times New Roman" w:cs="Times New Roman"/>
          <w:szCs w:val="24"/>
          <w:lang w:val="el-GR"/>
        </w:rPr>
        <w:t xml:space="preserve">. </w:t>
      </w:r>
      <w:r>
        <w:rPr>
          <w:rFonts w:ascii="Times New Roman" w:hAnsi="Times New Roman" w:cs="Times New Roman"/>
          <w:szCs w:val="24"/>
          <w:lang w:val="en-US"/>
        </w:rPr>
        <w:t>Psychometrics</w:t>
      </w:r>
      <w:r w:rsidRPr="00560DFB">
        <w:rPr>
          <w:rFonts w:ascii="Times New Roman" w:hAnsi="Times New Roman" w:cs="Times New Roman"/>
          <w:szCs w:val="24"/>
          <w:lang w:val="el-GR"/>
        </w:rPr>
        <w:t xml:space="preserve"> </w:t>
      </w:r>
      <w:r>
        <w:rPr>
          <w:rFonts w:ascii="Times New Roman" w:hAnsi="Times New Roman" w:cs="Times New Roman"/>
          <w:szCs w:val="24"/>
          <w:lang w:val="en-US"/>
        </w:rPr>
        <w:t>SRL</w:t>
      </w:r>
      <w:r w:rsidRPr="00560DFB">
        <w:rPr>
          <w:rFonts w:ascii="Times New Roman" w:hAnsi="Times New Roman" w:cs="Times New Roman"/>
          <w:szCs w:val="24"/>
          <w:lang w:val="el-GR"/>
        </w:rPr>
        <w:t xml:space="preserve">, </w:t>
      </w:r>
      <w:r>
        <w:rPr>
          <w:rFonts w:ascii="Times New Roman" w:hAnsi="Times New Roman" w:cs="Times New Roman"/>
          <w:szCs w:val="24"/>
          <w:lang w:val="el-GR"/>
        </w:rPr>
        <w:t>Εκδοτικός</w:t>
      </w:r>
      <w:r w:rsidRPr="00560DFB">
        <w:rPr>
          <w:rFonts w:ascii="Times New Roman" w:hAnsi="Times New Roman" w:cs="Times New Roman"/>
          <w:szCs w:val="24"/>
          <w:lang w:val="el-GR"/>
        </w:rPr>
        <w:t xml:space="preserve"> </w:t>
      </w:r>
      <w:r>
        <w:rPr>
          <w:rFonts w:ascii="Times New Roman" w:hAnsi="Times New Roman" w:cs="Times New Roman"/>
          <w:szCs w:val="24"/>
          <w:lang w:val="el-GR"/>
        </w:rPr>
        <w:t>Οίκος</w:t>
      </w:r>
      <w:r w:rsidRPr="00560DFB">
        <w:rPr>
          <w:rFonts w:ascii="Times New Roman" w:hAnsi="Times New Roman" w:cs="Times New Roman"/>
          <w:szCs w:val="24"/>
          <w:lang w:val="el-GR"/>
        </w:rPr>
        <w:t xml:space="preserve"> </w:t>
      </w:r>
      <w:r>
        <w:rPr>
          <w:rFonts w:ascii="Times New Roman" w:hAnsi="Times New Roman" w:cs="Times New Roman"/>
          <w:szCs w:val="24"/>
          <w:lang w:val="el-GR"/>
        </w:rPr>
        <w:t>Ψυχοδιαγνωστικών</w:t>
      </w:r>
      <w:r w:rsidRPr="00560DFB">
        <w:rPr>
          <w:rFonts w:ascii="Times New Roman" w:hAnsi="Times New Roman" w:cs="Times New Roman"/>
          <w:szCs w:val="24"/>
          <w:lang w:val="el-GR"/>
        </w:rPr>
        <w:t xml:space="preserve"> </w:t>
      </w:r>
      <w:r>
        <w:rPr>
          <w:rFonts w:ascii="Times New Roman" w:hAnsi="Times New Roman" w:cs="Times New Roman"/>
          <w:szCs w:val="24"/>
          <w:lang w:val="el-GR"/>
        </w:rPr>
        <w:t>εργαλείων με έδρα τη Φλωρεντία</w:t>
      </w:r>
      <w:r w:rsidRPr="00560DFB">
        <w:rPr>
          <w:rFonts w:ascii="Times New Roman" w:hAnsi="Times New Roman" w:cs="Times New Roman"/>
          <w:szCs w:val="24"/>
          <w:lang w:val="el-GR"/>
        </w:rPr>
        <w:t xml:space="preserve">, </w:t>
      </w:r>
      <w:r>
        <w:rPr>
          <w:rFonts w:ascii="Times New Roman" w:hAnsi="Times New Roman" w:cs="Times New Roman"/>
          <w:szCs w:val="24"/>
          <w:lang w:val="el-GR"/>
        </w:rPr>
        <w:t>Ιταλία.</w:t>
      </w:r>
      <w:r w:rsidRPr="00560DFB">
        <w:rPr>
          <w:rFonts w:ascii="Times New Roman" w:hAnsi="Times New Roman" w:cs="Times New Roman"/>
          <w:szCs w:val="24"/>
          <w:lang w:val="el-GR"/>
        </w:rPr>
        <w:t xml:space="preserve"> </w:t>
      </w:r>
    </w:p>
    <w:p w:rsidR="00E17666" w:rsidRDefault="00E17666" w:rsidP="00366F39">
      <w:pPr>
        <w:spacing w:after="0" w:line="360" w:lineRule="auto"/>
        <w:ind w:firstLine="360"/>
        <w:jc w:val="both"/>
        <w:rPr>
          <w:rFonts w:ascii="Times New Roman" w:hAnsi="Times New Roman" w:cs="Times New Roman"/>
          <w:szCs w:val="24"/>
          <w:lang w:val="el-GR"/>
        </w:rPr>
      </w:pPr>
    </w:p>
    <w:p w:rsidR="00442E4F" w:rsidRDefault="00442E4F" w:rsidP="00366F39">
      <w:pPr>
        <w:spacing w:after="0" w:line="360" w:lineRule="auto"/>
        <w:ind w:firstLine="360"/>
        <w:jc w:val="both"/>
        <w:rPr>
          <w:rFonts w:ascii="Times New Roman" w:hAnsi="Times New Roman" w:cs="Times New Roman"/>
          <w:szCs w:val="24"/>
          <w:lang w:val="el-GR"/>
        </w:rPr>
      </w:pPr>
      <w:r w:rsidRPr="00442E4F">
        <w:rPr>
          <w:rFonts w:ascii="Times New Roman" w:hAnsi="Times New Roman" w:cs="Times New Roman"/>
          <w:szCs w:val="24"/>
          <w:lang w:val="el-GR"/>
        </w:rPr>
        <w:t xml:space="preserve">Ο εκφοβισμός αποτελεί ένα φαινόμενο </w:t>
      </w:r>
      <w:r>
        <w:rPr>
          <w:rFonts w:ascii="Times New Roman" w:hAnsi="Times New Roman" w:cs="Times New Roman"/>
          <w:szCs w:val="24"/>
          <w:lang w:val="el-GR"/>
        </w:rPr>
        <w:t xml:space="preserve">που στη σημερινή πραγματικότητα έχει λάβει </w:t>
      </w:r>
      <w:r w:rsidRPr="00442E4F">
        <w:rPr>
          <w:rFonts w:ascii="Times New Roman" w:hAnsi="Times New Roman" w:cs="Times New Roman"/>
          <w:szCs w:val="24"/>
          <w:lang w:val="el-GR"/>
        </w:rPr>
        <w:t>ανησυχητικές διαστάσεις σε όλες τις ευρωπαϊκές χώρες. Πολλές μελέτες έχουν γίνει για τη δυναμική του και τις πολυάρ</w:t>
      </w:r>
      <w:r w:rsidR="002F35E2">
        <w:rPr>
          <w:rFonts w:ascii="Times New Roman" w:hAnsi="Times New Roman" w:cs="Times New Roman"/>
          <w:szCs w:val="24"/>
          <w:lang w:val="el-GR"/>
        </w:rPr>
        <w:t>ιθμες επιπτώσεις που έχει στους</w:t>
      </w:r>
      <w:r w:rsidRPr="00442E4F">
        <w:rPr>
          <w:rFonts w:ascii="Times New Roman" w:hAnsi="Times New Roman" w:cs="Times New Roman"/>
          <w:szCs w:val="24"/>
          <w:lang w:val="el-GR"/>
        </w:rPr>
        <w:t xml:space="preserve"> μαθητές. Το φαινόμενο αυτό είναι δύσκολο να ελεγχθεί και να προληφθεί, γιατί πολύ συχνά οι μαθητές αποφεύγουν να αναφέρουν τα επεισόδια εκφοβισμού που αντιμετωπίζουν από φόβο ότι κάτι τέτοιο θα εγείρει αντιδράσεις και θα έχει επιπτώσεις σε κοινωνικό επίπεδο. </w:t>
      </w:r>
      <w:r w:rsidR="00C82363">
        <w:rPr>
          <w:rFonts w:ascii="Times New Roman" w:hAnsi="Times New Roman" w:cs="Times New Roman"/>
          <w:szCs w:val="24"/>
          <w:lang w:val="el-GR"/>
        </w:rPr>
        <w:t>Η διαχείριση</w:t>
      </w:r>
      <w:r w:rsidRPr="00442E4F">
        <w:rPr>
          <w:rFonts w:ascii="Times New Roman" w:hAnsi="Times New Roman" w:cs="Times New Roman"/>
          <w:szCs w:val="24"/>
          <w:lang w:val="el-GR"/>
        </w:rPr>
        <w:t xml:space="preserve"> συμπεριφορών εκφ</w:t>
      </w:r>
      <w:r w:rsidR="00C82363">
        <w:rPr>
          <w:rFonts w:ascii="Times New Roman" w:hAnsi="Times New Roman" w:cs="Times New Roman"/>
          <w:szCs w:val="24"/>
          <w:lang w:val="el-GR"/>
        </w:rPr>
        <w:t xml:space="preserve">οβισμού </w:t>
      </w:r>
      <w:r w:rsidRPr="00442E4F">
        <w:rPr>
          <w:rFonts w:ascii="Times New Roman" w:hAnsi="Times New Roman" w:cs="Times New Roman"/>
          <w:szCs w:val="24"/>
          <w:lang w:val="el-GR"/>
        </w:rPr>
        <w:t>από παιδιά με διαταραχή στο φάσμα του αυτισμού</w:t>
      </w:r>
      <w:r w:rsidR="00C82363" w:rsidRPr="00C82363">
        <w:rPr>
          <w:rFonts w:ascii="Times New Roman" w:hAnsi="Times New Roman" w:cs="Times New Roman"/>
          <w:szCs w:val="24"/>
          <w:lang w:val="el-GR"/>
        </w:rPr>
        <w:t xml:space="preserve"> </w:t>
      </w:r>
      <w:r w:rsidR="00C82363">
        <w:rPr>
          <w:rFonts w:ascii="Times New Roman" w:hAnsi="Times New Roman" w:cs="Times New Roman"/>
          <w:szCs w:val="24"/>
          <w:lang w:val="el-GR"/>
        </w:rPr>
        <w:t>είναι ακόμη πιο δύσκολη</w:t>
      </w:r>
      <w:r w:rsidRPr="00442E4F">
        <w:rPr>
          <w:rFonts w:ascii="Times New Roman" w:hAnsi="Times New Roman" w:cs="Times New Roman"/>
          <w:szCs w:val="24"/>
          <w:lang w:val="el-GR"/>
        </w:rPr>
        <w:t xml:space="preserve">, </w:t>
      </w:r>
      <w:r w:rsidR="00B84E32">
        <w:rPr>
          <w:rFonts w:ascii="Times New Roman" w:hAnsi="Times New Roman" w:cs="Times New Roman"/>
          <w:szCs w:val="24"/>
          <w:lang w:val="el-GR"/>
        </w:rPr>
        <w:t>επειδή</w:t>
      </w:r>
      <w:r w:rsidRPr="00442E4F">
        <w:rPr>
          <w:rFonts w:ascii="Times New Roman" w:hAnsi="Times New Roman" w:cs="Times New Roman"/>
          <w:szCs w:val="24"/>
          <w:lang w:val="el-GR"/>
        </w:rPr>
        <w:t xml:space="preserve"> δε διαθέτουν τα κατάλληλα εργαλεία για να τις αναγνωρίσουν αλλά και λόγω της έλλειψης ενός οργανωμένου υποστηρικτικού κοινωνικού δικτύου. Οι λίγες μελέτες που υπάρχουν πάνω στο συγκεκριμένο θέμα δείχνουν ότι οι ιδιαιτερότητες αυτών των παιδιών τα καθιστούν ιδανικά θύματα, έτσι ώστε, σε </w:t>
      </w:r>
      <w:r>
        <w:rPr>
          <w:rFonts w:ascii="Times New Roman" w:hAnsi="Times New Roman" w:cs="Times New Roman"/>
          <w:szCs w:val="24"/>
          <w:lang w:val="el-GR"/>
        </w:rPr>
        <w:t>σύγκριση με τους άλλους μαθητές</w:t>
      </w:r>
      <w:r w:rsidRPr="00442E4F">
        <w:rPr>
          <w:rFonts w:ascii="Times New Roman" w:hAnsi="Times New Roman" w:cs="Times New Roman"/>
          <w:szCs w:val="24"/>
          <w:lang w:val="el-GR"/>
        </w:rPr>
        <w:t xml:space="preserve">, να έχουν τετραπλάσιες πιθανότητες να υποστούν εκφοβισμό στο σχολικό περιβάλλον. </w:t>
      </w:r>
      <w:r w:rsidR="00B84E32">
        <w:rPr>
          <w:rFonts w:ascii="Times New Roman" w:hAnsi="Times New Roman" w:cs="Times New Roman"/>
          <w:szCs w:val="24"/>
          <w:lang w:val="el-GR"/>
        </w:rPr>
        <w:t>Για το λόγο αυτό ό</w:t>
      </w:r>
      <w:r w:rsidRPr="00442E4F">
        <w:rPr>
          <w:rFonts w:ascii="Times New Roman" w:hAnsi="Times New Roman" w:cs="Times New Roman"/>
          <w:szCs w:val="24"/>
          <w:lang w:val="el-GR"/>
        </w:rPr>
        <w:t>λο και περισσότερες ευρωπαϊκές χώρες προσπαθούν να υιοθετήσουν μια ε</w:t>
      </w:r>
      <w:r w:rsidR="00B84E32">
        <w:rPr>
          <w:rFonts w:ascii="Times New Roman" w:hAnsi="Times New Roman" w:cs="Times New Roman"/>
          <w:szCs w:val="24"/>
          <w:lang w:val="el-GR"/>
        </w:rPr>
        <w:t>νταξιακή εκπαιδευτική πολιτική</w:t>
      </w:r>
      <w:r w:rsidR="00FC5BB0" w:rsidRPr="00FC5BB0">
        <w:rPr>
          <w:rFonts w:ascii="Times New Roman" w:hAnsi="Times New Roman" w:cs="Times New Roman"/>
          <w:szCs w:val="24"/>
          <w:lang w:val="el-GR"/>
        </w:rPr>
        <w:t>,</w:t>
      </w:r>
      <w:r w:rsidR="00B84E32">
        <w:rPr>
          <w:rFonts w:ascii="Times New Roman" w:hAnsi="Times New Roman" w:cs="Times New Roman"/>
          <w:szCs w:val="24"/>
          <w:lang w:val="el-GR"/>
        </w:rPr>
        <w:t xml:space="preserve"> η οποία ωστόσο προϋποθέτει τη</w:t>
      </w:r>
      <w:r w:rsidRPr="00442E4F">
        <w:rPr>
          <w:rFonts w:ascii="Times New Roman" w:hAnsi="Times New Roman" w:cs="Times New Roman"/>
          <w:szCs w:val="24"/>
          <w:lang w:val="el-GR"/>
        </w:rPr>
        <w:t xml:space="preserve"> δημιουργ</w:t>
      </w:r>
      <w:r w:rsidR="00B84E32">
        <w:rPr>
          <w:rFonts w:ascii="Times New Roman" w:hAnsi="Times New Roman" w:cs="Times New Roman"/>
          <w:szCs w:val="24"/>
          <w:lang w:val="el-GR"/>
        </w:rPr>
        <w:t>ία</w:t>
      </w:r>
      <w:r w:rsidRPr="00442E4F">
        <w:rPr>
          <w:rFonts w:ascii="Times New Roman" w:hAnsi="Times New Roman" w:cs="Times New Roman"/>
          <w:szCs w:val="24"/>
          <w:lang w:val="el-GR"/>
        </w:rPr>
        <w:t xml:space="preserve"> </w:t>
      </w:r>
      <w:r w:rsidR="00B84E32">
        <w:rPr>
          <w:rFonts w:ascii="Times New Roman" w:hAnsi="Times New Roman" w:cs="Times New Roman"/>
          <w:szCs w:val="24"/>
          <w:lang w:val="el-GR"/>
        </w:rPr>
        <w:t>ενός</w:t>
      </w:r>
      <w:r w:rsidRPr="00442E4F">
        <w:rPr>
          <w:rFonts w:ascii="Times New Roman" w:hAnsi="Times New Roman" w:cs="Times New Roman"/>
          <w:szCs w:val="24"/>
          <w:lang w:val="el-GR"/>
        </w:rPr>
        <w:t xml:space="preserve"> ασφαλ</w:t>
      </w:r>
      <w:r w:rsidR="00B84E32">
        <w:rPr>
          <w:rFonts w:ascii="Times New Roman" w:hAnsi="Times New Roman" w:cs="Times New Roman"/>
          <w:szCs w:val="24"/>
          <w:lang w:val="el-GR"/>
        </w:rPr>
        <w:t>ούς</w:t>
      </w:r>
      <w:r w:rsidRPr="00442E4F">
        <w:rPr>
          <w:rFonts w:ascii="Times New Roman" w:hAnsi="Times New Roman" w:cs="Times New Roman"/>
          <w:szCs w:val="24"/>
          <w:lang w:val="el-GR"/>
        </w:rPr>
        <w:t xml:space="preserve"> και κατάλληλο</w:t>
      </w:r>
      <w:r w:rsidR="00B84E32">
        <w:rPr>
          <w:rFonts w:ascii="Times New Roman" w:hAnsi="Times New Roman" w:cs="Times New Roman"/>
          <w:szCs w:val="24"/>
          <w:lang w:val="el-GR"/>
        </w:rPr>
        <w:t>υ</w:t>
      </w:r>
      <w:r w:rsidRPr="00442E4F">
        <w:rPr>
          <w:rFonts w:ascii="Times New Roman" w:hAnsi="Times New Roman" w:cs="Times New Roman"/>
          <w:szCs w:val="24"/>
          <w:lang w:val="el-GR"/>
        </w:rPr>
        <w:t xml:space="preserve"> περιβάλλον</w:t>
      </w:r>
      <w:r w:rsidR="00B84E32">
        <w:rPr>
          <w:rFonts w:ascii="Times New Roman" w:hAnsi="Times New Roman" w:cs="Times New Roman"/>
          <w:szCs w:val="24"/>
          <w:lang w:val="el-GR"/>
        </w:rPr>
        <w:t>τος</w:t>
      </w:r>
      <w:r w:rsidRPr="00442E4F">
        <w:rPr>
          <w:rFonts w:ascii="Times New Roman" w:hAnsi="Times New Roman" w:cs="Times New Roman"/>
          <w:szCs w:val="24"/>
          <w:lang w:val="el-GR"/>
        </w:rPr>
        <w:t xml:space="preserve"> για τις ανάγκες όλων.</w:t>
      </w:r>
    </w:p>
    <w:p w:rsidR="007F43E0" w:rsidRDefault="00442E4F" w:rsidP="00366F39">
      <w:pPr>
        <w:spacing w:after="0" w:line="360" w:lineRule="auto"/>
        <w:ind w:firstLine="360"/>
        <w:jc w:val="both"/>
        <w:rPr>
          <w:rFonts w:ascii="Times New Roman" w:hAnsi="Times New Roman" w:cs="Times New Roman"/>
          <w:szCs w:val="24"/>
          <w:lang w:val="el-GR"/>
        </w:rPr>
      </w:pPr>
      <w:r w:rsidRPr="005A6719">
        <w:rPr>
          <w:rFonts w:ascii="Times New Roman" w:hAnsi="Times New Roman" w:cs="Times New Roman"/>
          <w:szCs w:val="24"/>
          <w:lang w:val="el-GR"/>
        </w:rPr>
        <w:t xml:space="preserve">Το </w:t>
      </w:r>
      <w:r>
        <w:rPr>
          <w:rFonts w:ascii="Times New Roman" w:hAnsi="Times New Roman" w:cs="Times New Roman"/>
          <w:szCs w:val="24"/>
          <w:lang w:val="el-GR"/>
        </w:rPr>
        <w:t xml:space="preserve">παρόν </w:t>
      </w:r>
      <w:r w:rsidR="00B84E32">
        <w:rPr>
          <w:rFonts w:ascii="Times New Roman" w:hAnsi="Times New Roman" w:cs="Times New Roman"/>
          <w:szCs w:val="24"/>
          <w:lang w:val="el-GR"/>
        </w:rPr>
        <w:t xml:space="preserve">ευρωπαϊκό </w:t>
      </w:r>
      <w:r>
        <w:rPr>
          <w:rFonts w:ascii="Times New Roman" w:hAnsi="Times New Roman" w:cs="Times New Roman"/>
          <w:szCs w:val="24"/>
          <w:lang w:val="el-GR"/>
        </w:rPr>
        <w:t>πρόγραμμα</w:t>
      </w:r>
      <w:r w:rsidRPr="005A6719">
        <w:rPr>
          <w:rFonts w:ascii="Times New Roman" w:hAnsi="Times New Roman" w:cs="Times New Roman"/>
          <w:szCs w:val="24"/>
          <w:lang w:val="el-GR"/>
        </w:rPr>
        <w:t xml:space="preserve"> </w:t>
      </w:r>
      <w:r>
        <w:rPr>
          <w:rFonts w:ascii="Times New Roman" w:hAnsi="Times New Roman" w:cs="Times New Roman"/>
          <w:szCs w:val="24"/>
          <w:lang w:val="el-GR"/>
        </w:rPr>
        <w:t>‘</w:t>
      </w:r>
      <w:r w:rsidRPr="005A6719">
        <w:rPr>
          <w:rStyle w:val="tlid-translation"/>
          <w:rFonts w:ascii="Times New Roman" w:hAnsi="Times New Roman" w:cs="Times New Roman"/>
          <w:szCs w:val="24"/>
          <w:lang w:val="en-US"/>
        </w:rPr>
        <w:t>Against</w:t>
      </w:r>
      <w:r w:rsidRPr="005A6719">
        <w:rPr>
          <w:rStyle w:val="tlid-translation"/>
          <w:rFonts w:ascii="Times New Roman" w:hAnsi="Times New Roman" w:cs="Times New Roman"/>
          <w:szCs w:val="24"/>
          <w:lang w:val="el-GR"/>
        </w:rPr>
        <w:t xml:space="preserve"> </w:t>
      </w:r>
      <w:proofErr w:type="spellStart"/>
      <w:r w:rsidRPr="005A6719">
        <w:rPr>
          <w:rStyle w:val="tlid-translation"/>
          <w:rFonts w:ascii="Times New Roman" w:hAnsi="Times New Roman" w:cs="Times New Roman"/>
          <w:szCs w:val="24"/>
          <w:lang w:val="en-US"/>
        </w:rPr>
        <w:t>Bu</w:t>
      </w:r>
      <w:r w:rsidR="003E3726">
        <w:rPr>
          <w:rStyle w:val="tlid-translation"/>
          <w:rFonts w:ascii="Times New Roman" w:hAnsi="Times New Roman" w:cs="Times New Roman"/>
          <w:szCs w:val="24"/>
          <w:lang w:val="en-US"/>
        </w:rPr>
        <w:t>b</w:t>
      </w:r>
      <w:r w:rsidRPr="005A6719">
        <w:rPr>
          <w:rStyle w:val="tlid-translation"/>
          <w:rFonts w:ascii="Times New Roman" w:hAnsi="Times New Roman" w:cs="Times New Roman"/>
          <w:szCs w:val="24"/>
          <w:lang w:val="en-US"/>
        </w:rPr>
        <w:t>BLE</w:t>
      </w:r>
      <w:proofErr w:type="spellEnd"/>
      <w:r>
        <w:rPr>
          <w:rStyle w:val="tlid-translation"/>
          <w:rFonts w:ascii="Times New Roman" w:hAnsi="Times New Roman" w:cs="Times New Roman"/>
          <w:szCs w:val="24"/>
          <w:lang w:val="el-GR"/>
        </w:rPr>
        <w:t>’</w:t>
      </w:r>
      <w:r w:rsidRPr="005A6719">
        <w:rPr>
          <w:rStyle w:val="tlid-translation"/>
          <w:rFonts w:ascii="Times New Roman" w:hAnsi="Times New Roman" w:cs="Times New Roman"/>
          <w:szCs w:val="24"/>
          <w:lang w:val="el-GR"/>
        </w:rPr>
        <w:t xml:space="preserve"> </w:t>
      </w:r>
      <w:r w:rsidRPr="005A6719">
        <w:rPr>
          <w:rFonts w:ascii="Times New Roman" w:hAnsi="Times New Roman" w:cs="Times New Roman"/>
          <w:szCs w:val="24"/>
          <w:lang w:val="el-GR"/>
        </w:rPr>
        <w:t>αποσκοπεί στη δημιουργία</w:t>
      </w:r>
      <w:r w:rsidR="007152BE">
        <w:rPr>
          <w:rFonts w:ascii="Times New Roman" w:hAnsi="Times New Roman" w:cs="Times New Roman"/>
          <w:szCs w:val="24"/>
          <w:lang w:val="el-GR"/>
        </w:rPr>
        <w:t xml:space="preserve">, κλιμάκωση </w:t>
      </w:r>
      <w:r w:rsidRPr="005A6719">
        <w:rPr>
          <w:rFonts w:ascii="Times New Roman" w:hAnsi="Times New Roman" w:cs="Times New Roman"/>
          <w:szCs w:val="24"/>
          <w:lang w:val="el-GR"/>
        </w:rPr>
        <w:t xml:space="preserve"> και προώθηση καλών πρακτικών</w:t>
      </w:r>
      <w:r w:rsidR="00FB0A1B" w:rsidRPr="00FB0A1B">
        <w:rPr>
          <w:rFonts w:ascii="Times New Roman" w:hAnsi="Times New Roman" w:cs="Times New Roman"/>
          <w:szCs w:val="24"/>
          <w:lang w:val="el-GR"/>
        </w:rPr>
        <w:t xml:space="preserve"> </w:t>
      </w:r>
      <w:r w:rsidR="00FB0A1B">
        <w:rPr>
          <w:rFonts w:ascii="Times New Roman" w:hAnsi="Times New Roman" w:cs="Times New Roman"/>
          <w:szCs w:val="24"/>
          <w:lang w:val="el-GR"/>
        </w:rPr>
        <w:t>σχετικών</w:t>
      </w:r>
      <w:r w:rsidR="00FB0A1B" w:rsidRPr="005A6719">
        <w:rPr>
          <w:rFonts w:ascii="Times New Roman" w:hAnsi="Times New Roman" w:cs="Times New Roman"/>
          <w:szCs w:val="24"/>
          <w:lang w:val="el-GR"/>
        </w:rPr>
        <w:t xml:space="preserve"> με την αντιμετώπιση </w:t>
      </w:r>
      <w:r w:rsidR="00FB0A1B">
        <w:rPr>
          <w:rFonts w:ascii="Times New Roman" w:hAnsi="Times New Roman" w:cs="Times New Roman"/>
          <w:szCs w:val="24"/>
          <w:lang w:val="el-GR"/>
        </w:rPr>
        <w:t>και πρόληψη</w:t>
      </w:r>
      <w:r w:rsidRPr="005A6719">
        <w:rPr>
          <w:rFonts w:ascii="Times New Roman" w:hAnsi="Times New Roman" w:cs="Times New Roman"/>
          <w:szCs w:val="24"/>
          <w:lang w:val="el-GR"/>
        </w:rPr>
        <w:t xml:space="preserve"> </w:t>
      </w:r>
      <w:r w:rsidR="00FB0A1B">
        <w:rPr>
          <w:rStyle w:val="tlid-translation"/>
          <w:rFonts w:ascii="Times New Roman" w:hAnsi="Times New Roman" w:cs="Times New Roman"/>
          <w:szCs w:val="24"/>
          <w:lang w:val="el-GR"/>
        </w:rPr>
        <w:t>του φαινομένου του σχολικού εκφοβισμού (</w:t>
      </w:r>
      <w:r w:rsidR="00FB0A1B">
        <w:rPr>
          <w:rStyle w:val="tlid-translation"/>
          <w:rFonts w:ascii="Times New Roman" w:hAnsi="Times New Roman" w:cs="Times New Roman"/>
          <w:szCs w:val="24"/>
          <w:lang w:val="en-US"/>
        </w:rPr>
        <w:t>bullying</w:t>
      </w:r>
      <w:r w:rsidR="00FB0A1B">
        <w:rPr>
          <w:rStyle w:val="tlid-translation"/>
          <w:rFonts w:ascii="Times New Roman" w:hAnsi="Times New Roman" w:cs="Times New Roman"/>
          <w:szCs w:val="24"/>
          <w:lang w:val="el-GR"/>
        </w:rPr>
        <w:t xml:space="preserve">) κυρίως προς μαθητές με </w:t>
      </w:r>
      <w:r w:rsidR="00FB0A1B" w:rsidRPr="005A6719">
        <w:rPr>
          <w:rFonts w:ascii="Times New Roman" w:hAnsi="Times New Roman" w:cs="Times New Roman"/>
          <w:szCs w:val="24"/>
          <w:lang w:val="el-GR"/>
        </w:rPr>
        <w:t xml:space="preserve">διαταραχή στο φάσμα του αυτισμού ηλικίας 10-14 ετών </w:t>
      </w:r>
      <w:r w:rsidR="00FB0A1B">
        <w:rPr>
          <w:rFonts w:ascii="Times New Roman" w:hAnsi="Times New Roman" w:cs="Times New Roman"/>
          <w:szCs w:val="24"/>
          <w:lang w:val="el-GR"/>
        </w:rPr>
        <w:t>και τη συνακόλουθη σχολική και κοινωνική ένταξή</w:t>
      </w:r>
      <w:r w:rsidR="00FB0A1B" w:rsidRPr="005A6719">
        <w:rPr>
          <w:rFonts w:ascii="Times New Roman" w:hAnsi="Times New Roman" w:cs="Times New Roman"/>
          <w:szCs w:val="24"/>
          <w:lang w:val="el-GR"/>
        </w:rPr>
        <w:t xml:space="preserve"> τ</w:t>
      </w:r>
      <w:r w:rsidR="00FB0A1B">
        <w:rPr>
          <w:rFonts w:ascii="Times New Roman" w:hAnsi="Times New Roman" w:cs="Times New Roman"/>
          <w:szCs w:val="24"/>
          <w:lang w:val="el-GR"/>
        </w:rPr>
        <w:t>ους</w:t>
      </w:r>
      <w:r w:rsidR="00FB0A1B" w:rsidRPr="005A6719">
        <w:rPr>
          <w:rFonts w:ascii="Times New Roman" w:hAnsi="Times New Roman" w:cs="Times New Roman"/>
          <w:szCs w:val="24"/>
          <w:lang w:val="el-GR"/>
        </w:rPr>
        <w:t xml:space="preserve"> στο περιβάλλον του σχολείου</w:t>
      </w:r>
      <w:r w:rsidR="00FB0A1B">
        <w:rPr>
          <w:rFonts w:ascii="Times New Roman" w:hAnsi="Times New Roman" w:cs="Times New Roman"/>
          <w:szCs w:val="24"/>
          <w:lang w:val="el-GR"/>
        </w:rPr>
        <w:t xml:space="preserve"> και της ευρύτερης κοινότητας</w:t>
      </w:r>
      <w:r w:rsidR="00D14CD8">
        <w:rPr>
          <w:rFonts w:ascii="Times New Roman" w:hAnsi="Times New Roman" w:cs="Times New Roman"/>
          <w:szCs w:val="24"/>
          <w:lang w:val="el-GR"/>
        </w:rPr>
        <w:t>.</w:t>
      </w:r>
      <w:r w:rsidR="00FB0A1B" w:rsidRPr="005A6719">
        <w:rPr>
          <w:rFonts w:ascii="Times New Roman" w:hAnsi="Times New Roman" w:cs="Times New Roman"/>
          <w:szCs w:val="24"/>
          <w:lang w:val="el-GR"/>
        </w:rPr>
        <w:t xml:space="preserve"> </w:t>
      </w:r>
    </w:p>
    <w:p w:rsidR="000E063A" w:rsidRDefault="00695AEA" w:rsidP="00366F39">
      <w:pPr>
        <w:spacing w:after="0" w:line="360" w:lineRule="auto"/>
        <w:ind w:firstLine="360"/>
        <w:jc w:val="both"/>
        <w:rPr>
          <w:rFonts w:ascii="Times New Roman" w:hAnsi="Times New Roman" w:cs="Times New Roman"/>
          <w:szCs w:val="24"/>
          <w:lang w:val="el-GR"/>
        </w:rPr>
      </w:pPr>
      <w:r w:rsidRPr="00FB0A1B">
        <w:rPr>
          <w:rFonts w:ascii="Times New Roman" w:hAnsi="Times New Roman" w:cs="Times New Roman"/>
          <w:bCs/>
          <w:szCs w:val="24"/>
          <w:lang w:val="el-GR"/>
        </w:rPr>
        <w:t>Απώτερος σ</w:t>
      </w:r>
      <w:r w:rsidR="00697D15" w:rsidRPr="00FB0A1B">
        <w:rPr>
          <w:rFonts w:ascii="Times New Roman" w:hAnsi="Times New Roman" w:cs="Times New Roman"/>
          <w:bCs/>
          <w:szCs w:val="24"/>
          <w:lang w:val="el-GR"/>
        </w:rPr>
        <w:t xml:space="preserve">τόχος </w:t>
      </w:r>
      <w:r w:rsidR="007F43E0">
        <w:rPr>
          <w:rFonts w:ascii="Times New Roman" w:hAnsi="Times New Roman" w:cs="Times New Roman"/>
          <w:bCs/>
          <w:szCs w:val="24"/>
          <w:lang w:val="el-GR"/>
        </w:rPr>
        <w:t xml:space="preserve">δεν </w:t>
      </w:r>
      <w:r w:rsidR="00697D15" w:rsidRPr="00FB0A1B">
        <w:rPr>
          <w:rFonts w:ascii="Times New Roman" w:hAnsi="Times New Roman" w:cs="Times New Roman"/>
          <w:bCs/>
          <w:szCs w:val="24"/>
          <w:lang w:val="el-GR"/>
        </w:rPr>
        <w:t>είναι</w:t>
      </w:r>
      <w:r w:rsidR="00697D15" w:rsidRPr="00697D15">
        <w:rPr>
          <w:rFonts w:ascii="Times New Roman" w:hAnsi="Times New Roman" w:cs="Times New Roman"/>
          <w:bCs/>
          <w:szCs w:val="24"/>
          <w:lang w:val="el-GR"/>
        </w:rPr>
        <w:t xml:space="preserve"> </w:t>
      </w:r>
      <w:r w:rsidR="007F43E0">
        <w:rPr>
          <w:rFonts w:ascii="Times New Roman" w:hAnsi="Times New Roman" w:cs="Times New Roman"/>
          <w:bCs/>
          <w:szCs w:val="24"/>
          <w:lang w:val="el-GR"/>
        </w:rPr>
        <w:t xml:space="preserve">μόνο </w:t>
      </w:r>
      <w:r w:rsidRPr="005A6719">
        <w:rPr>
          <w:rStyle w:val="tlid-translation"/>
          <w:rFonts w:ascii="Times New Roman" w:hAnsi="Times New Roman" w:cs="Times New Roman"/>
          <w:szCs w:val="24"/>
          <w:lang w:val="el-GR"/>
        </w:rPr>
        <w:t>η</w:t>
      </w:r>
      <w:r w:rsidR="00FB0A1B" w:rsidRPr="005A6719">
        <w:rPr>
          <w:rFonts w:ascii="Times New Roman" w:hAnsi="Times New Roman" w:cs="Times New Roman"/>
          <w:szCs w:val="24"/>
          <w:lang w:val="el-GR"/>
        </w:rPr>
        <w:t xml:space="preserve"> δημιουργία σχολικού περιβάλλοντος ενταξιακής και συμπεριληπτικής εκπαίδευσης σε τοπικό και περιφερειακό επίπεδο</w:t>
      </w:r>
      <w:r w:rsidR="007F43E0">
        <w:rPr>
          <w:rFonts w:ascii="Times New Roman" w:hAnsi="Times New Roman" w:cs="Times New Roman"/>
          <w:szCs w:val="24"/>
          <w:lang w:val="el-GR"/>
        </w:rPr>
        <w:t xml:space="preserve"> αλλά και η εμπλοκή όλων των σημαντικών παραγόντων που καθορίζουν τη σχολική, οικογενειακή και κοινωνική ζωή των μαθητών </w:t>
      </w:r>
      <w:r w:rsidR="007F43E0">
        <w:rPr>
          <w:rStyle w:val="tlid-translation"/>
          <w:rFonts w:ascii="Times New Roman" w:hAnsi="Times New Roman" w:cs="Times New Roman"/>
          <w:szCs w:val="24"/>
          <w:lang w:val="el-GR"/>
        </w:rPr>
        <w:t>που υφίστανται εκφοβισμό ή κατ’ επέκταση κάποια άλλη διαφοροποίηση</w:t>
      </w:r>
      <w:r w:rsidR="00884389">
        <w:rPr>
          <w:rStyle w:val="tlid-translation"/>
          <w:rFonts w:ascii="Times New Roman" w:hAnsi="Times New Roman" w:cs="Times New Roman"/>
          <w:szCs w:val="24"/>
          <w:lang w:val="el-GR"/>
        </w:rPr>
        <w:t>.</w:t>
      </w:r>
      <w:r w:rsidR="00D14CD8">
        <w:rPr>
          <w:rFonts w:ascii="Times New Roman" w:hAnsi="Times New Roman" w:cs="Times New Roman"/>
          <w:szCs w:val="24"/>
          <w:lang w:val="el-GR"/>
        </w:rPr>
        <w:t xml:space="preserve"> Αυτή </w:t>
      </w:r>
      <w:r w:rsidR="00D14CD8">
        <w:rPr>
          <w:rFonts w:ascii="Times New Roman" w:hAnsi="Times New Roman" w:cs="Times New Roman"/>
          <w:szCs w:val="24"/>
          <w:lang w:val="el-GR"/>
        </w:rPr>
        <w:lastRenderedPageBreak/>
        <w:t>η</w:t>
      </w:r>
      <w:r w:rsidR="00FB0A1B">
        <w:rPr>
          <w:rFonts w:ascii="Times New Roman" w:hAnsi="Times New Roman" w:cs="Times New Roman"/>
          <w:szCs w:val="24"/>
          <w:lang w:val="el-GR"/>
        </w:rPr>
        <w:t xml:space="preserve"> </w:t>
      </w:r>
      <w:r>
        <w:rPr>
          <w:rStyle w:val="tlid-translation"/>
          <w:rFonts w:ascii="Times New Roman" w:hAnsi="Times New Roman" w:cs="Times New Roman"/>
          <w:szCs w:val="24"/>
          <w:lang w:val="el-GR"/>
        </w:rPr>
        <w:t xml:space="preserve">προώθηση </w:t>
      </w:r>
      <w:r w:rsidR="00D14CD8">
        <w:rPr>
          <w:rStyle w:val="tlid-translation"/>
          <w:rFonts w:ascii="Times New Roman" w:hAnsi="Times New Roman" w:cs="Times New Roman"/>
          <w:szCs w:val="24"/>
          <w:lang w:val="el-GR"/>
        </w:rPr>
        <w:t>της</w:t>
      </w:r>
      <w:r>
        <w:rPr>
          <w:rStyle w:val="tlid-translation"/>
          <w:rFonts w:ascii="Times New Roman" w:hAnsi="Times New Roman" w:cs="Times New Roman"/>
          <w:szCs w:val="24"/>
          <w:lang w:val="el-GR"/>
        </w:rPr>
        <w:t xml:space="preserve"> </w:t>
      </w:r>
      <w:r w:rsidR="000E063A">
        <w:rPr>
          <w:rStyle w:val="tlid-translation"/>
          <w:rFonts w:ascii="Times New Roman" w:hAnsi="Times New Roman" w:cs="Times New Roman"/>
          <w:szCs w:val="24"/>
          <w:lang w:val="el-GR"/>
        </w:rPr>
        <w:t xml:space="preserve">ουσιαστικής </w:t>
      </w:r>
      <w:r>
        <w:rPr>
          <w:rStyle w:val="tlid-translation"/>
          <w:rFonts w:ascii="Times New Roman" w:hAnsi="Times New Roman" w:cs="Times New Roman"/>
          <w:szCs w:val="24"/>
          <w:lang w:val="el-GR"/>
        </w:rPr>
        <w:t xml:space="preserve">συμπεριληπτικής εκπαίδευσης </w:t>
      </w:r>
      <w:r w:rsidR="00E6024F">
        <w:rPr>
          <w:rStyle w:val="tlid-translation"/>
          <w:rFonts w:ascii="Times New Roman" w:hAnsi="Times New Roman" w:cs="Times New Roman"/>
          <w:szCs w:val="24"/>
          <w:lang w:val="el-GR"/>
        </w:rPr>
        <w:t>και η ενσωμάτωση στ</w:t>
      </w:r>
      <w:r w:rsidR="00E6024F" w:rsidRPr="005A6719">
        <w:rPr>
          <w:rFonts w:ascii="Times New Roman" w:hAnsi="Times New Roman" w:cs="Times New Roman"/>
          <w:szCs w:val="24"/>
          <w:lang w:val="el-GR"/>
        </w:rPr>
        <w:t>ο περιβάλλον του σχολείου</w:t>
      </w:r>
      <w:r w:rsidR="00E6024F">
        <w:rPr>
          <w:rFonts w:ascii="Times New Roman" w:hAnsi="Times New Roman" w:cs="Times New Roman"/>
          <w:szCs w:val="24"/>
          <w:lang w:val="el-GR"/>
        </w:rPr>
        <w:t xml:space="preserve"> αλλά και </w:t>
      </w:r>
      <w:r w:rsidR="00FC5BB0">
        <w:rPr>
          <w:rFonts w:ascii="Times New Roman" w:hAnsi="Times New Roman" w:cs="Times New Roman"/>
          <w:szCs w:val="24"/>
          <w:lang w:val="el-GR"/>
        </w:rPr>
        <w:t>στ</w:t>
      </w:r>
      <w:r w:rsidR="00E6024F">
        <w:rPr>
          <w:rFonts w:ascii="Times New Roman" w:hAnsi="Times New Roman" w:cs="Times New Roman"/>
          <w:szCs w:val="24"/>
          <w:lang w:val="el-GR"/>
        </w:rPr>
        <w:t>η</w:t>
      </w:r>
      <w:r w:rsidR="00FC5BB0">
        <w:rPr>
          <w:rFonts w:ascii="Times New Roman" w:hAnsi="Times New Roman" w:cs="Times New Roman"/>
          <w:szCs w:val="24"/>
          <w:lang w:val="el-GR"/>
        </w:rPr>
        <w:t>ν</w:t>
      </w:r>
      <w:r w:rsidR="00E6024F">
        <w:rPr>
          <w:rFonts w:ascii="Times New Roman" w:hAnsi="Times New Roman" w:cs="Times New Roman"/>
          <w:szCs w:val="24"/>
          <w:lang w:val="el-GR"/>
        </w:rPr>
        <w:t xml:space="preserve"> ευρύτερη κοινότητα</w:t>
      </w:r>
      <w:r w:rsidR="00E6024F">
        <w:rPr>
          <w:rStyle w:val="tlid-translation"/>
          <w:rFonts w:ascii="Times New Roman" w:hAnsi="Times New Roman" w:cs="Times New Roman"/>
          <w:szCs w:val="24"/>
          <w:lang w:val="el-GR"/>
        </w:rPr>
        <w:t xml:space="preserve"> </w:t>
      </w:r>
      <w:r w:rsidR="00884389">
        <w:rPr>
          <w:rStyle w:val="tlid-translation"/>
          <w:rFonts w:ascii="Times New Roman" w:hAnsi="Times New Roman" w:cs="Times New Roman"/>
          <w:szCs w:val="24"/>
          <w:lang w:val="el-GR"/>
        </w:rPr>
        <w:t>δεν είναι παρά η απαρχή μιας μακράς διαδικασίας</w:t>
      </w:r>
      <w:r w:rsidR="00884389" w:rsidRPr="00884389">
        <w:rPr>
          <w:rStyle w:val="tlid-translation"/>
          <w:rFonts w:ascii="Times New Roman" w:hAnsi="Times New Roman" w:cs="Times New Roman"/>
          <w:szCs w:val="24"/>
          <w:lang w:val="el-GR"/>
        </w:rPr>
        <w:t>,</w:t>
      </w:r>
      <w:r w:rsidR="00884389">
        <w:rPr>
          <w:rStyle w:val="tlid-translation"/>
          <w:rFonts w:ascii="Times New Roman" w:hAnsi="Times New Roman" w:cs="Times New Roman"/>
          <w:szCs w:val="24"/>
          <w:lang w:val="el-GR"/>
        </w:rPr>
        <w:t xml:space="preserve"> η ενεργοποίηση της οποίας αποτελεί βασικό επιδιωκόμενο αποτέλεσμα του συγκεκριμένου ευρωπαϊκού προγράμματος </w:t>
      </w:r>
      <w:r w:rsidR="00884389" w:rsidRPr="00884389">
        <w:rPr>
          <w:rStyle w:val="tlid-translation"/>
          <w:rFonts w:ascii="Times New Roman" w:hAnsi="Times New Roman" w:cs="Times New Roman"/>
          <w:szCs w:val="24"/>
          <w:lang w:val="el-GR"/>
        </w:rPr>
        <w:t>“</w:t>
      </w:r>
      <w:r w:rsidR="00884389">
        <w:rPr>
          <w:rStyle w:val="tlid-translation"/>
          <w:rFonts w:ascii="Times New Roman" w:hAnsi="Times New Roman" w:cs="Times New Roman"/>
          <w:szCs w:val="24"/>
          <w:lang w:val="en-US"/>
        </w:rPr>
        <w:t>Against</w:t>
      </w:r>
      <w:r w:rsidR="00884389" w:rsidRPr="00884389">
        <w:rPr>
          <w:rStyle w:val="tlid-translation"/>
          <w:rFonts w:ascii="Times New Roman" w:hAnsi="Times New Roman" w:cs="Times New Roman"/>
          <w:szCs w:val="24"/>
          <w:lang w:val="el-GR"/>
        </w:rPr>
        <w:t xml:space="preserve"> </w:t>
      </w:r>
      <w:proofErr w:type="spellStart"/>
      <w:r w:rsidR="00884389">
        <w:rPr>
          <w:rStyle w:val="tlid-translation"/>
          <w:rFonts w:ascii="Times New Roman" w:hAnsi="Times New Roman" w:cs="Times New Roman"/>
          <w:szCs w:val="24"/>
          <w:lang w:val="en-US"/>
        </w:rPr>
        <w:t>BubBLE</w:t>
      </w:r>
      <w:proofErr w:type="spellEnd"/>
      <w:r w:rsidR="00884389" w:rsidRPr="00884389">
        <w:rPr>
          <w:rStyle w:val="tlid-translation"/>
          <w:rFonts w:ascii="Times New Roman" w:hAnsi="Times New Roman" w:cs="Times New Roman"/>
          <w:szCs w:val="24"/>
          <w:lang w:val="el-GR"/>
        </w:rPr>
        <w:t>”</w:t>
      </w:r>
      <w:r w:rsidR="00D14CD8">
        <w:rPr>
          <w:rFonts w:ascii="Times New Roman" w:hAnsi="Times New Roman" w:cs="Times New Roman"/>
          <w:szCs w:val="24"/>
          <w:lang w:val="el-GR"/>
        </w:rPr>
        <w:t>.</w:t>
      </w:r>
      <w:r w:rsidR="00D14CD8">
        <w:rPr>
          <w:rStyle w:val="tlid-translation"/>
          <w:rFonts w:ascii="Times New Roman" w:hAnsi="Times New Roman" w:cs="Times New Roman"/>
          <w:szCs w:val="24"/>
          <w:lang w:val="el-GR"/>
        </w:rPr>
        <w:t xml:space="preserve"> </w:t>
      </w:r>
      <w:r w:rsidR="00E6024F">
        <w:rPr>
          <w:rFonts w:ascii="Times New Roman" w:hAnsi="Times New Roman" w:cs="Times New Roman"/>
          <w:szCs w:val="24"/>
          <w:lang w:val="el-GR"/>
        </w:rPr>
        <w:t xml:space="preserve">Στο πλαίσιο αυτό </w:t>
      </w:r>
      <w:r w:rsidR="00682189">
        <w:rPr>
          <w:rFonts w:ascii="Times New Roman" w:hAnsi="Times New Roman" w:cs="Times New Roman"/>
          <w:szCs w:val="24"/>
          <w:lang w:val="el-GR"/>
        </w:rPr>
        <w:t xml:space="preserve">επιδιώκεται </w:t>
      </w:r>
      <w:r w:rsidR="00697D15">
        <w:rPr>
          <w:rFonts w:ascii="Times New Roman" w:hAnsi="Times New Roman" w:cs="Times New Roman"/>
          <w:bCs/>
          <w:szCs w:val="24"/>
          <w:lang w:val="el-GR"/>
        </w:rPr>
        <w:t>η δ</w:t>
      </w:r>
      <w:r w:rsidR="00697D15" w:rsidRPr="00697D15">
        <w:rPr>
          <w:rFonts w:ascii="Times New Roman" w:hAnsi="Times New Roman" w:cs="Times New Roman"/>
          <w:bCs/>
          <w:szCs w:val="24"/>
          <w:lang w:val="el-GR"/>
        </w:rPr>
        <w:t>ημιουργ</w:t>
      </w:r>
      <w:r w:rsidR="00697D15">
        <w:rPr>
          <w:rFonts w:ascii="Times New Roman" w:hAnsi="Times New Roman" w:cs="Times New Roman"/>
          <w:bCs/>
          <w:szCs w:val="24"/>
          <w:lang w:val="el-GR"/>
        </w:rPr>
        <w:t>ία</w:t>
      </w:r>
      <w:r w:rsidR="00697D15" w:rsidRPr="00697D15">
        <w:rPr>
          <w:rFonts w:ascii="Times New Roman" w:hAnsi="Times New Roman" w:cs="Times New Roman"/>
          <w:bCs/>
          <w:szCs w:val="24"/>
          <w:lang w:val="el-GR"/>
        </w:rPr>
        <w:t xml:space="preserve"> </w:t>
      </w:r>
      <w:r w:rsidR="002F35E2">
        <w:rPr>
          <w:rFonts w:ascii="Times New Roman" w:hAnsi="Times New Roman" w:cs="Times New Roman"/>
          <w:bCs/>
          <w:szCs w:val="24"/>
          <w:lang w:val="el-GR"/>
        </w:rPr>
        <w:t xml:space="preserve">καλών </w:t>
      </w:r>
      <w:r w:rsidR="00697D15" w:rsidRPr="00697D15">
        <w:rPr>
          <w:rFonts w:ascii="Times New Roman" w:hAnsi="Times New Roman" w:cs="Times New Roman"/>
          <w:bCs/>
          <w:szCs w:val="24"/>
          <w:lang w:val="el-GR"/>
        </w:rPr>
        <w:t>πρακτικ</w:t>
      </w:r>
      <w:r w:rsidR="00697D15">
        <w:rPr>
          <w:rFonts w:ascii="Times New Roman" w:hAnsi="Times New Roman" w:cs="Times New Roman"/>
          <w:bCs/>
          <w:szCs w:val="24"/>
          <w:lang w:val="el-GR"/>
        </w:rPr>
        <w:t>ών</w:t>
      </w:r>
      <w:r w:rsidR="00697D15" w:rsidRPr="00697D15">
        <w:rPr>
          <w:rFonts w:ascii="Times New Roman" w:hAnsi="Times New Roman" w:cs="Times New Roman"/>
          <w:bCs/>
          <w:szCs w:val="24"/>
          <w:lang w:val="el-GR"/>
        </w:rPr>
        <w:t xml:space="preserve"> </w:t>
      </w:r>
      <w:r w:rsidR="00682189">
        <w:rPr>
          <w:rFonts w:ascii="Times New Roman" w:hAnsi="Times New Roman" w:cs="Times New Roman"/>
          <w:bCs/>
          <w:szCs w:val="24"/>
          <w:lang w:val="el-GR"/>
        </w:rPr>
        <w:t>δυνάμενων</w:t>
      </w:r>
      <w:r w:rsidR="00697D15" w:rsidRPr="00697D15">
        <w:rPr>
          <w:rFonts w:ascii="Times New Roman" w:hAnsi="Times New Roman" w:cs="Times New Roman"/>
          <w:bCs/>
          <w:szCs w:val="24"/>
          <w:lang w:val="el-GR"/>
        </w:rPr>
        <w:t xml:space="preserve"> να υιοθετηθ</w:t>
      </w:r>
      <w:r w:rsidR="00697D15">
        <w:rPr>
          <w:rFonts w:ascii="Times New Roman" w:hAnsi="Times New Roman" w:cs="Times New Roman"/>
          <w:bCs/>
          <w:szCs w:val="24"/>
          <w:lang w:val="el-GR"/>
        </w:rPr>
        <w:t>ούν</w:t>
      </w:r>
      <w:r w:rsidR="00697D15" w:rsidRPr="00697D15">
        <w:rPr>
          <w:rFonts w:ascii="Times New Roman" w:hAnsi="Times New Roman" w:cs="Times New Roman"/>
          <w:bCs/>
          <w:szCs w:val="24"/>
          <w:lang w:val="el-GR"/>
        </w:rPr>
        <w:t xml:space="preserve"> </w:t>
      </w:r>
      <w:r w:rsidR="00697D15">
        <w:rPr>
          <w:rFonts w:ascii="Times New Roman" w:hAnsi="Times New Roman" w:cs="Times New Roman"/>
          <w:bCs/>
          <w:szCs w:val="24"/>
          <w:lang w:val="el-GR"/>
        </w:rPr>
        <w:t xml:space="preserve">από </w:t>
      </w:r>
      <w:r w:rsidR="002F35E2">
        <w:rPr>
          <w:rFonts w:ascii="Times New Roman" w:hAnsi="Times New Roman" w:cs="Times New Roman"/>
          <w:bCs/>
          <w:szCs w:val="24"/>
          <w:lang w:val="el-GR"/>
        </w:rPr>
        <w:t>τις</w:t>
      </w:r>
      <w:r w:rsidR="00697D15" w:rsidRPr="00697D15">
        <w:rPr>
          <w:rFonts w:ascii="Times New Roman" w:hAnsi="Times New Roman" w:cs="Times New Roman"/>
          <w:bCs/>
          <w:szCs w:val="24"/>
          <w:lang w:val="el-GR"/>
        </w:rPr>
        <w:t xml:space="preserve"> </w:t>
      </w:r>
      <w:r w:rsidR="00697D15">
        <w:rPr>
          <w:rFonts w:ascii="Times New Roman" w:hAnsi="Times New Roman" w:cs="Times New Roman"/>
          <w:bCs/>
          <w:szCs w:val="24"/>
          <w:lang w:val="el-GR"/>
        </w:rPr>
        <w:t>ε</w:t>
      </w:r>
      <w:r w:rsidR="00697D15" w:rsidRPr="00697D15">
        <w:rPr>
          <w:rFonts w:ascii="Times New Roman" w:hAnsi="Times New Roman" w:cs="Times New Roman"/>
          <w:bCs/>
          <w:szCs w:val="24"/>
          <w:lang w:val="el-GR"/>
        </w:rPr>
        <w:t xml:space="preserve">υρωπαϊκές χώρες </w:t>
      </w:r>
      <w:r w:rsidR="00697D15">
        <w:rPr>
          <w:rFonts w:ascii="Times New Roman" w:hAnsi="Times New Roman" w:cs="Times New Roman"/>
          <w:bCs/>
          <w:szCs w:val="24"/>
          <w:lang w:val="el-GR"/>
        </w:rPr>
        <w:t xml:space="preserve">– αυτές που συμμετέχουν </w:t>
      </w:r>
      <w:r w:rsidR="00682189">
        <w:rPr>
          <w:rFonts w:ascii="Times New Roman" w:hAnsi="Times New Roman" w:cs="Times New Roman"/>
          <w:bCs/>
          <w:szCs w:val="24"/>
          <w:lang w:val="el-GR"/>
        </w:rPr>
        <w:t>στο ευρωπαϊκό πρόγραμμα αλλά και τις υπόλοιπες</w:t>
      </w:r>
      <w:r w:rsidR="00697D15">
        <w:rPr>
          <w:rFonts w:ascii="Times New Roman" w:hAnsi="Times New Roman" w:cs="Times New Roman"/>
          <w:bCs/>
          <w:szCs w:val="24"/>
          <w:lang w:val="el-GR"/>
        </w:rPr>
        <w:t xml:space="preserve">- </w:t>
      </w:r>
      <w:r w:rsidR="00697D15" w:rsidRPr="00697D15">
        <w:rPr>
          <w:rFonts w:ascii="Times New Roman" w:hAnsi="Times New Roman" w:cs="Times New Roman"/>
          <w:bCs/>
          <w:szCs w:val="24"/>
          <w:lang w:val="el-GR"/>
        </w:rPr>
        <w:t xml:space="preserve">και </w:t>
      </w:r>
      <w:r w:rsidR="00697D15">
        <w:rPr>
          <w:rFonts w:ascii="Times New Roman" w:hAnsi="Times New Roman" w:cs="Times New Roman"/>
          <w:bCs/>
          <w:szCs w:val="24"/>
          <w:lang w:val="el-GR"/>
        </w:rPr>
        <w:t>που κατάλληλα α</w:t>
      </w:r>
      <w:r w:rsidR="00697D15" w:rsidRPr="00697D15">
        <w:rPr>
          <w:rFonts w:ascii="Times New Roman" w:hAnsi="Times New Roman" w:cs="Times New Roman"/>
          <w:bCs/>
          <w:szCs w:val="24"/>
          <w:lang w:val="el-GR"/>
        </w:rPr>
        <w:t>ναθεωρ</w:t>
      </w:r>
      <w:r w:rsidR="00697D15">
        <w:rPr>
          <w:rFonts w:ascii="Times New Roman" w:hAnsi="Times New Roman" w:cs="Times New Roman"/>
          <w:bCs/>
          <w:szCs w:val="24"/>
          <w:lang w:val="el-GR"/>
        </w:rPr>
        <w:t xml:space="preserve">ημένες </w:t>
      </w:r>
      <w:r w:rsidR="00697D15" w:rsidRPr="00697D15">
        <w:rPr>
          <w:rFonts w:ascii="Times New Roman" w:hAnsi="Times New Roman" w:cs="Times New Roman"/>
          <w:bCs/>
          <w:szCs w:val="24"/>
          <w:lang w:val="el-GR"/>
        </w:rPr>
        <w:t>και προσαρμ</w:t>
      </w:r>
      <w:r w:rsidR="00697D15">
        <w:rPr>
          <w:rFonts w:ascii="Times New Roman" w:hAnsi="Times New Roman" w:cs="Times New Roman"/>
          <w:bCs/>
          <w:szCs w:val="24"/>
          <w:lang w:val="el-GR"/>
        </w:rPr>
        <w:t xml:space="preserve">οσμένες θα επιστρατευθούν στην προσπάθεια </w:t>
      </w:r>
      <w:r w:rsidR="000E063A">
        <w:rPr>
          <w:rFonts w:ascii="Times New Roman" w:hAnsi="Times New Roman" w:cs="Times New Roman"/>
          <w:bCs/>
          <w:szCs w:val="24"/>
          <w:lang w:val="el-GR"/>
        </w:rPr>
        <w:t xml:space="preserve">πρόληψης και μείωσης των πολυάριθμων επεισοδίων εκφοβισμού αλλά και </w:t>
      </w:r>
      <w:r w:rsidR="00697D15" w:rsidRPr="00697D15">
        <w:rPr>
          <w:rFonts w:ascii="Times New Roman" w:hAnsi="Times New Roman" w:cs="Times New Roman"/>
          <w:bCs/>
          <w:szCs w:val="24"/>
          <w:lang w:val="el-GR"/>
        </w:rPr>
        <w:t>καταπολ</w:t>
      </w:r>
      <w:r w:rsidR="00697D15">
        <w:rPr>
          <w:rFonts w:ascii="Times New Roman" w:hAnsi="Times New Roman" w:cs="Times New Roman"/>
          <w:bCs/>
          <w:szCs w:val="24"/>
          <w:lang w:val="el-GR"/>
        </w:rPr>
        <w:t>έμησης</w:t>
      </w:r>
      <w:r w:rsidR="00697D15" w:rsidRPr="00697D15">
        <w:rPr>
          <w:rFonts w:ascii="Times New Roman" w:hAnsi="Times New Roman" w:cs="Times New Roman"/>
          <w:bCs/>
          <w:szCs w:val="24"/>
          <w:lang w:val="el-GR"/>
        </w:rPr>
        <w:t xml:space="preserve"> τ</w:t>
      </w:r>
      <w:r w:rsidR="00697D15">
        <w:rPr>
          <w:rFonts w:ascii="Times New Roman" w:hAnsi="Times New Roman" w:cs="Times New Roman"/>
          <w:bCs/>
          <w:szCs w:val="24"/>
          <w:lang w:val="el-GR"/>
        </w:rPr>
        <w:t>ων</w:t>
      </w:r>
      <w:r w:rsidR="00697D15" w:rsidRPr="00697D15">
        <w:rPr>
          <w:rFonts w:ascii="Times New Roman" w:hAnsi="Times New Roman" w:cs="Times New Roman"/>
          <w:bCs/>
          <w:szCs w:val="24"/>
          <w:lang w:val="el-GR"/>
        </w:rPr>
        <w:t xml:space="preserve"> διάφορ</w:t>
      </w:r>
      <w:r w:rsidR="00697D15">
        <w:rPr>
          <w:rFonts w:ascii="Times New Roman" w:hAnsi="Times New Roman" w:cs="Times New Roman"/>
          <w:bCs/>
          <w:szCs w:val="24"/>
          <w:lang w:val="el-GR"/>
        </w:rPr>
        <w:t>ων</w:t>
      </w:r>
      <w:r w:rsidR="00697D15" w:rsidRPr="00697D15">
        <w:rPr>
          <w:rFonts w:ascii="Times New Roman" w:hAnsi="Times New Roman" w:cs="Times New Roman"/>
          <w:bCs/>
          <w:szCs w:val="24"/>
          <w:lang w:val="el-GR"/>
        </w:rPr>
        <w:t xml:space="preserve"> τύπ</w:t>
      </w:r>
      <w:r w:rsidR="00697D15">
        <w:rPr>
          <w:rFonts w:ascii="Times New Roman" w:hAnsi="Times New Roman" w:cs="Times New Roman"/>
          <w:bCs/>
          <w:szCs w:val="24"/>
          <w:lang w:val="el-GR"/>
        </w:rPr>
        <w:t>ων</w:t>
      </w:r>
      <w:r w:rsidR="00697D15" w:rsidRPr="00697D15">
        <w:rPr>
          <w:rFonts w:ascii="Times New Roman" w:hAnsi="Times New Roman" w:cs="Times New Roman"/>
          <w:bCs/>
          <w:szCs w:val="24"/>
          <w:lang w:val="el-GR"/>
        </w:rPr>
        <w:t xml:space="preserve"> διακρίσεων</w:t>
      </w:r>
      <w:r w:rsidR="00F22A78" w:rsidRPr="00F22A78">
        <w:rPr>
          <w:rFonts w:ascii="Times New Roman" w:hAnsi="Times New Roman" w:cs="Times New Roman"/>
          <w:bCs/>
          <w:szCs w:val="24"/>
          <w:lang w:val="el-GR"/>
        </w:rPr>
        <w:t>,</w:t>
      </w:r>
      <w:r w:rsidR="00697D15" w:rsidRPr="00697D15">
        <w:rPr>
          <w:rFonts w:ascii="Times New Roman" w:hAnsi="Times New Roman" w:cs="Times New Roman"/>
          <w:bCs/>
          <w:szCs w:val="24"/>
          <w:lang w:val="el-GR"/>
        </w:rPr>
        <w:t xml:space="preserve"> </w:t>
      </w:r>
      <w:r w:rsidR="000E063A" w:rsidRPr="005A6719">
        <w:rPr>
          <w:rFonts w:ascii="Times New Roman" w:hAnsi="Times New Roman" w:cs="Times New Roman"/>
          <w:szCs w:val="24"/>
          <w:lang w:val="el-GR"/>
        </w:rPr>
        <w:t>των οποίων συχνά γίν</w:t>
      </w:r>
      <w:r w:rsidR="000E063A">
        <w:rPr>
          <w:rFonts w:ascii="Times New Roman" w:hAnsi="Times New Roman" w:cs="Times New Roman"/>
          <w:szCs w:val="24"/>
          <w:lang w:val="el-GR"/>
        </w:rPr>
        <w:t xml:space="preserve">ονται αποδέκτες </w:t>
      </w:r>
      <w:r w:rsidR="00FC5BB0">
        <w:rPr>
          <w:rFonts w:ascii="Times New Roman" w:hAnsi="Times New Roman" w:cs="Times New Roman"/>
          <w:szCs w:val="24"/>
          <w:lang w:val="el-GR"/>
        </w:rPr>
        <w:t xml:space="preserve">οι </w:t>
      </w:r>
      <w:r w:rsidR="000E063A">
        <w:rPr>
          <w:rFonts w:ascii="Times New Roman" w:hAnsi="Times New Roman" w:cs="Times New Roman"/>
          <w:szCs w:val="24"/>
          <w:lang w:val="el-GR"/>
        </w:rPr>
        <w:t>ευάλωτες ομάδες</w:t>
      </w:r>
      <w:r w:rsidR="00FC5BB0">
        <w:rPr>
          <w:rFonts w:ascii="Times New Roman" w:hAnsi="Times New Roman" w:cs="Times New Roman"/>
          <w:szCs w:val="24"/>
          <w:lang w:val="el-GR"/>
        </w:rPr>
        <w:t xml:space="preserve"> που στη συγκεκριμένη περίπτωση είναι μαθητές των τελευταίων τάξεων του Δημοτικού Σχολείου και των πρώτων </w:t>
      </w:r>
      <w:r w:rsidR="007152BE">
        <w:rPr>
          <w:rFonts w:ascii="Times New Roman" w:hAnsi="Times New Roman" w:cs="Times New Roman"/>
          <w:szCs w:val="24"/>
          <w:lang w:val="el-GR"/>
        </w:rPr>
        <w:t>τάξεων του</w:t>
      </w:r>
      <w:r w:rsidR="00884389" w:rsidRPr="00884389">
        <w:rPr>
          <w:rFonts w:ascii="Times New Roman" w:hAnsi="Times New Roman" w:cs="Times New Roman"/>
          <w:szCs w:val="24"/>
          <w:lang w:val="el-GR"/>
        </w:rPr>
        <w:t xml:space="preserve"> </w:t>
      </w:r>
      <w:r w:rsidR="00884389">
        <w:rPr>
          <w:rFonts w:ascii="Times New Roman" w:hAnsi="Times New Roman" w:cs="Times New Roman"/>
          <w:szCs w:val="24"/>
          <w:lang w:val="el-GR"/>
        </w:rPr>
        <w:t>Γυμνασίου</w:t>
      </w:r>
      <w:r w:rsidR="000E063A">
        <w:rPr>
          <w:rFonts w:ascii="Times New Roman" w:hAnsi="Times New Roman" w:cs="Times New Roman"/>
          <w:szCs w:val="24"/>
          <w:lang w:val="el-GR"/>
        </w:rPr>
        <w:t>.</w:t>
      </w:r>
    </w:p>
    <w:p w:rsidR="00EC602D" w:rsidRDefault="00EC602D" w:rsidP="00366F39">
      <w:pPr>
        <w:spacing w:after="0" w:line="360" w:lineRule="auto"/>
        <w:ind w:firstLine="720"/>
        <w:jc w:val="both"/>
        <w:rPr>
          <w:rFonts w:ascii="Times New Roman" w:hAnsi="Times New Roman" w:cs="Times New Roman"/>
          <w:szCs w:val="24"/>
          <w:lang w:val="el-GR"/>
        </w:rPr>
      </w:pPr>
      <w:r>
        <w:rPr>
          <w:rFonts w:ascii="Times New Roman" w:hAnsi="Times New Roman" w:cs="Times New Roman"/>
          <w:szCs w:val="24"/>
          <w:lang w:val="el-GR"/>
        </w:rPr>
        <w:t xml:space="preserve">Τελικοί αποδέκτες αλλά και εμπλεκόμενοι στη διαδικασία ανίχνευσης εκφοβιστικών συμπεριφορών και ενίσχυσης </w:t>
      </w:r>
      <w:r w:rsidRPr="008B2EB2">
        <w:rPr>
          <w:rFonts w:ascii="Times New Roman" w:hAnsi="Times New Roman" w:cs="Times New Roman"/>
          <w:szCs w:val="24"/>
          <w:lang w:val="el-GR"/>
        </w:rPr>
        <w:t>της ποικιλομορφίας των μαθησιακών περιβαλλόντων</w:t>
      </w:r>
      <w:r>
        <w:rPr>
          <w:rFonts w:ascii="Times New Roman" w:hAnsi="Times New Roman" w:cs="Times New Roman"/>
          <w:szCs w:val="24"/>
          <w:lang w:val="el-GR"/>
        </w:rPr>
        <w:t xml:space="preserve"> είναι οι εκπαιδευτικοί και τα στελέχη των εκπαιδευτικών ιδρυμάτων, </w:t>
      </w:r>
      <w:r w:rsidR="00DA50CE" w:rsidRPr="00A27276">
        <w:rPr>
          <w:rFonts w:ascii="Times New Roman" w:hAnsi="Times New Roman" w:cs="Times New Roman"/>
          <w:szCs w:val="24"/>
          <w:lang w:val="el-GR"/>
        </w:rPr>
        <w:t xml:space="preserve">το </w:t>
      </w:r>
      <w:r w:rsidR="00366F39">
        <w:rPr>
          <w:rFonts w:ascii="Times New Roman" w:hAnsi="Times New Roman" w:cs="Times New Roman"/>
          <w:szCs w:val="24"/>
          <w:lang w:val="el-GR"/>
        </w:rPr>
        <w:t xml:space="preserve">διοικητικό προσωπικό, το </w:t>
      </w:r>
      <w:r w:rsidR="00DA50CE" w:rsidRPr="00A27276">
        <w:rPr>
          <w:rFonts w:ascii="Times New Roman" w:hAnsi="Times New Roman" w:cs="Times New Roman"/>
          <w:szCs w:val="24"/>
          <w:lang w:val="el-GR"/>
        </w:rPr>
        <w:t>ειδικό εκπαιδευτικό και βοηθητικό προσωπικό</w:t>
      </w:r>
      <w:r w:rsidR="00366F39">
        <w:rPr>
          <w:rFonts w:ascii="Times New Roman" w:hAnsi="Times New Roman" w:cs="Times New Roman"/>
          <w:szCs w:val="24"/>
          <w:lang w:val="el-GR"/>
        </w:rPr>
        <w:t>,</w:t>
      </w:r>
      <w:r>
        <w:rPr>
          <w:rFonts w:ascii="Times New Roman" w:hAnsi="Times New Roman" w:cs="Times New Roman"/>
          <w:szCs w:val="24"/>
          <w:lang w:val="el-GR"/>
        </w:rPr>
        <w:t xml:space="preserve"> οι γονείς του συνόλου των μαθητών της </w:t>
      </w:r>
      <w:r w:rsidR="00366F39">
        <w:rPr>
          <w:rFonts w:ascii="Times New Roman" w:hAnsi="Times New Roman" w:cs="Times New Roman"/>
          <w:szCs w:val="24"/>
          <w:lang w:val="el-GR"/>
        </w:rPr>
        <w:t>σχολικής</w:t>
      </w:r>
      <w:r>
        <w:rPr>
          <w:rFonts w:ascii="Times New Roman" w:hAnsi="Times New Roman" w:cs="Times New Roman"/>
          <w:szCs w:val="24"/>
          <w:lang w:val="el-GR"/>
        </w:rPr>
        <w:t xml:space="preserve"> κοινότητας</w:t>
      </w:r>
      <w:r w:rsidR="00366F39">
        <w:rPr>
          <w:rFonts w:ascii="Times New Roman" w:hAnsi="Times New Roman" w:cs="Times New Roman"/>
          <w:szCs w:val="24"/>
          <w:lang w:val="el-GR"/>
        </w:rPr>
        <w:t xml:space="preserve"> και προπάντων οι μαθητές με αυτισμό υψηλής λειτουργικότητας και όσοι άλλοι μαθητές για διαφορετικούς λόγους (κοινωνικούς, οικονομικούς, πολιτισμικούς) αποτελούν τα καθημερινά θύματα σχολικού εκφοβισμού καθώς και όλοι οι συμμαθητές τους.</w:t>
      </w:r>
      <w:r>
        <w:rPr>
          <w:rFonts w:ascii="Times New Roman" w:hAnsi="Times New Roman" w:cs="Times New Roman"/>
          <w:szCs w:val="24"/>
          <w:lang w:val="el-GR"/>
        </w:rPr>
        <w:t xml:space="preserve">  </w:t>
      </w:r>
    </w:p>
    <w:p w:rsidR="00E17666" w:rsidRDefault="00E17666" w:rsidP="006C3693">
      <w:pPr>
        <w:spacing w:after="0" w:line="360" w:lineRule="auto"/>
        <w:ind w:firstLine="720"/>
        <w:jc w:val="both"/>
        <w:rPr>
          <w:rFonts w:ascii="Times New Roman" w:hAnsi="Times New Roman" w:cs="Times New Roman"/>
          <w:szCs w:val="24"/>
          <w:lang w:val="el-GR"/>
        </w:rPr>
      </w:pPr>
    </w:p>
    <w:p w:rsidR="00DA50CE" w:rsidRPr="006C3693" w:rsidRDefault="00DA50CE" w:rsidP="00E17666">
      <w:pPr>
        <w:spacing w:before="240" w:after="0" w:line="360" w:lineRule="auto"/>
        <w:ind w:firstLine="720"/>
        <w:jc w:val="both"/>
        <w:rPr>
          <w:rFonts w:ascii="Times New Roman" w:hAnsi="Times New Roman" w:cs="Times New Roman"/>
          <w:szCs w:val="24"/>
          <w:lang w:val="el-GR"/>
        </w:rPr>
      </w:pPr>
      <w:r w:rsidRPr="00A27276">
        <w:rPr>
          <w:rFonts w:ascii="Times New Roman" w:hAnsi="Times New Roman" w:cs="Times New Roman"/>
          <w:szCs w:val="24"/>
          <w:lang w:val="el-GR"/>
        </w:rPr>
        <w:t xml:space="preserve">Το πρόγραμμα </w:t>
      </w:r>
      <w:r w:rsidRPr="00DA50CE">
        <w:rPr>
          <w:rFonts w:ascii="Times New Roman" w:hAnsi="Times New Roman" w:cs="Times New Roman"/>
          <w:szCs w:val="24"/>
          <w:lang w:val="el-GR"/>
        </w:rPr>
        <w:t>“</w:t>
      </w:r>
      <w:r>
        <w:rPr>
          <w:rFonts w:ascii="Times New Roman" w:hAnsi="Times New Roman" w:cs="Times New Roman"/>
          <w:szCs w:val="24"/>
          <w:lang w:val="en-US"/>
        </w:rPr>
        <w:t>Against</w:t>
      </w:r>
      <w:r w:rsidRPr="00DA50CE">
        <w:rPr>
          <w:rFonts w:ascii="Times New Roman" w:hAnsi="Times New Roman" w:cs="Times New Roman"/>
          <w:szCs w:val="24"/>
          <w:lang w:val="el-GR"/>
        </w:rPr>
        <w:t xml:space="preserve"> </w:t>
      </w:r>
      <w:proofErr w:type="spellStart"/>
      <w:r>
        <w:rPr>
          <w:rFonts w:ascii="Times New Roman" w:hAnsi="Times New Roman" w:cs="Times New Roman"/>
          <w:szCs w:val="24"/>
          <w:lang w:val="en-US"/>
        </w:rPr>
        <w:t>BubBLE</w:t>
      </w:r>
      <w:proofErr w:type="spellEnd"/>
      <w:r w:rsidRPr="00DA50CE">
        <w:rPr>
          <w:rFonts w:ascii="Times New Roman" w:hAnsi="Times New Roman" w:cs="Times New Roman"/>
          <w:szCs w:val="24"/>
          <w:lang w:val="el-GR"/>
        </w:rPr>
        <w:t>”</w:t>
      </w:r>
      <w:r w:rsidRPr="00A27276">
        <w:rPr>
          <w:rFonts w:ascii="Times New Roman" w:hAnsi="Times New Roman" w:cs="Times New Roman"/>
          <w:szCs w:val="24"/>
          <w:lang w:val="el-GR"/>
        </w:rPr>
        <w:t xml:space="preserve"> αποτελείται από </w:t>
      </w:r>
      <w:r w:rsidR="00872315">
        <w:rPr>
          <w:rFonts w:ascii="Times New Roman" w:hAnsi="Times New Roman" w:cs="Times New Roman"/>
          <w:szCs w:val="24"/>
          <w:lang w:val="el-GR"/>
        </w:rPr>
        <w:t xml:space="preserve">τις παρακάτω </w:t>
      </w:r>
      <w:r w:rsidR="00BD4140">
        <w:rPr>
          <w:rFonts w:ascii="Times New Roman" w:hAnsi="Times New Roman" w:cs="Times New Roman"/>
          <w:szCs w:val="24"/>
          <w:lang w:val="el-GR"/>
        </w:rPr>
        <w:t>τέσσερις</w:t>
      </w:r>
      <w:r w:rsidRPr="00A27276">
        <w:rPr>
          <w:rFonts w:ascii="Times New Roman" w:hAnsi="Times New Roman" w:cs="Times New Roman"/>
          <w:szCs w:val="24"/>
          <w:lang w:val="el-GR"/>
        </w:rPr>
        <w:t xml:space="preserve"> βασικές φάσεις που </w:t>
      </w:r>
      <w:r w:rsidRPr="006C3693">
        <w:rPr>
          <w:rFonts w:ascii="Times New Roman" w:hAnsi="Times New Roman" w:cs="Times New Roman"/>
          <w:szCs w:val="24"/>
          <w:lang w:val="el-GR"/>
        </w:rPr>
        <w:t>σχετίζονται με τα παραδοτέα έργα του προγράμματος:</w:t>
      </w:r>
    </w:p>
    <w:p w:rsidR="006C3693" w:rsidRPr="006C3693" w:rsidRDefault="00E302B2" w:rsidP="00E17666">
      <w:pPr>
        <w:numPr>
          <w:ilvl w:val="0"/>
          <w:numId w:val="11"/>
        </w:numPr>
        <w:suppressAutoHyphens/>
        <w:spacing w:before="240" w:after="0" w:line="360" w:lineRule="auto"/>
        <w:ind w:left="709"/>
        <w:jc w:val="both"/>
        <w:rPr>
          <w:rFonts w:ascii="Times New Roman" w:hAnsi="Times New Roman" w:cs="Times New Roman"/>
          <w:szCs w:val="24"/>
          <w:lang w:val="el-GR"/>
        </w:rPr>
      </w:pPr>
      <w:r>
        <w:rPr>
          <w:rFonts w:ascii="Times New Roman" w:hAnsi="Times New Roman" w:cs="Times New Roman"/>
          <w:bCs/>
          <w:szCs w:val="24"/>
          <w:lang w:val="el-GR"/>
        </w:rPr>
        <w:t>Με</w:t>
      </w:r>
      <w:r w:rsidR="006C3693" w:rsidRPr="006C3693">
        <w:rPr>
          <w:rFonts w:ascii="Times New Roman" w:hAnsi="Times New Roman" w:cs="Times New Roman"/>
          <w:bCs/>
          <w:szCs w:val="24"/>
          <w:lang w:val="el-GR"/>
        </w:rPr>
        <w:t>λέτη ανάλυσης βάσει της προαναφερθείσας έρευνας που απευθύνεται στις τέσσερις ομάδες (μαθητές, γονείς, εκπαιδευτικούς και ειδικό εκπαιδευτικό προσωπικό).</w:t>
      </w:r>
    </w:p>
    <w:p w:rsidR="006C3693" w:rsidRPr="006C3693" w:rsidRDefault="00E302B2" w:rsidP="006C3693">
      <w:pPr>
        <w:numPr>
          <w:ilvl w:val="0"/>
          <w:numId w:val="11"/>
        </w:numPr>
        <w:suppressAutoHyphens/>
        <w:spacing w:after="0" w:line="360" w:lineRule="auto"/>
        <w:ind w:left="709"/>
        <w:jc w:val="both"/>
        <w:rPr>
          <w:rFonts w:ascii="Times New Roman" w:hAnsi="Times New Roman" w:cs="Times New Roman"/>
          <w:szCs w:val="24"/>
          <w:lang w:val="el-GR"/>
        </w:rPr>
      </w:pPr>
      <w:r>
        <w:rPr>
          <w:rFonts w:ascii="Times New Roman" w:hAnsi="Times New Roman" w:cs="Times New Roman"/>
          <w:bCs/>
          <w:szCs w:val="24"/>
          <w:lang w:val="el-GR"/>
        </w:rPr>
        <w:t>Σχ</w:t>
      </w:r>
      <w:r w:rsidR="006C3693" w:rsidRPr="006C3693">
        <w:rPr>
          <w:rFonts w:ascii="Times New Roman" w:hAnsi="Times New Roman" w:cs="Times New Roman"/>
          <w:bCs/>
          <w:szCs w:val="24"/>
          <w:lang w:val="el-GR"/>
        </w:rPr>
        <w:t xml:space="preserve">εδιασμό εκπαιδευτικών δραστηριοτήτων προσαρμοσμένων σε εκπαιδευτικούς, διοικητικό και βοηθητικό προσωπικό και γονείς παιδιών με διαταραχή στο φάσμα του αυτισμού, </w:t>
      </w:r>
      <w:r>
        <w:rPr>
          <w:rFonts w:ascii="Times New Roman" w:hAnsi="Times New Roman" w:cs="Times New Roman"/>
          <w:bCs/>
          <w:szCs w:val="24"/>
          <w:lang w:val="el-GR"/>
        </w:rPr>
        <w:t>οι οποίες</w:t>
      </w:r>
      <w:r w:rsidR="006C3693" w:rsidRPr="006C3693">
        <w:rPr>
          <w:rFonts w:ascii="Times New Roman" w:hAnsi="Times New Roman" w:cs="Times New Roman"/>
          <w:bCs/>
          <w:szCs w:val="24"/>
          <w:lang w:val="el-GR"/>
        </w:rPr>
        <w:t xml:space="preserve"> θα περιλαμβάνουν μεθόδους ενεργούς συμμετοχής και κατάλληλα </w:t>
      </w:r>
      <w:r w:rsidR="006C3693" w:rsidRPr="006C3693">
        <w:rPr>
          <w:rFonts w:ascii="Times New Roman" w:hAnsi="Times New Roman" w:cs="Times New Roman"/>
          <w:bCs/>
          <w:szCs w:val="24"/>
          <w:lang w:val="el-GR"/>
        </w:rPr>
        <w:lastRenderedPageBreak/>
        <w:t xml:space="preserve">εργαλεία πληροφόρησης για το φαινόμενο εκφοβισμού σε παιδιά και εφήβους με διαταραχή στο φάσμα του αυτισμού, ώστε να μπορούν να το αναγνωρίζουν, να το αντιμετωπίζουν σωστά και να το αποτρέπουν. </w:t>
      </w:r>
    </w:p>
    <w:p w:rsidR="006C3693" w:rsidRPr="006C3693" w:rsidRDefault="006C3693" w:rsidP="006C3693">
      <w:pPr>
        <w:numPr>
          <w:ilvl w:val="0"/>
          <w:numId w:val="11"/>
        </w:numPr>
        <w:suppressAutoHyphens/>
        <w:spacing w:after="0" w:line="360" w:lineRule="auto"/>
        <w:ind w:left="709"/>
        <w:jc w:val="both"/>
        <w:rPr>
          <w:rFonts w:ascii="Times New Roman" w:hAnsi="Times New Roman" w:cs="Times New Roman"/>
          <w:szCs w:val="24"/>
          <w:lang w:val="el-GR"/>
        </w:rPr>
      </w:pPr>
      <w:r w:rsidRPr="006C3693">
        <w:rPr>
          <w:rFonts w:ascii="Times New Roman" w:hAnsi="Times New Roman" w:cs="Times New Roman"/>
          <w:bCs/>
          <w:szCs w:val="24"/>
          <w:lang w:val="el-GR"/>
        </w:rPr>
        <w:t>Ανάπτυξη ενός συνόλου εργαλείων (</w:t>
      </w:r>
      <w:r w:rsidRPr="006C3693">
        <w:rPr>
          <w:rFonts w:ascii="Times New Roman" w:hAnsi="Times New Roman" w:cs="Times New Roman"/>
          <w:bCs/>
          <w:szCs w:val="24"/>
          <w:lang w:val="en-US"/>
        </w:rPr>
        <w:t>Tool</w:t>
      </w:r>
      <w:r w:rsidRPr="006C3693">
        <w:rPr>
          <w:rFonts w:ascii="Times New Roman" w:hAnsi="Times New Roman" w:cs="Times New Roman"/>
          <w:bCs/>
          <w:szCs w:val="24"/>
          <w:lang w:val="el-GR"/>
        </w:rPr>
        <w:t xml:space="preserve"> </w:t>
      </w:r>
      <w:r w:rsidRPr="006C3693">
        <w:rPr>
          <w:rFonts w:ascii="Times New Roman" w:hAnsi="Times New Roman" w:cs="Times New Roman"/>
          <w:bCs/>
          <w:szCs w:val="24"/>
          <w:lang w:val="en-US"/>
        </w:rPr>
        <w:t>Kit</w:t>
      </w:r>
      <w:r w:rsidRPr="006C3693">
        <w:rPr>
          <w:rFonts w:ascii="Times New Roman" w:hAnsi="Times New Roman" w:cs="Times New Roman"/>
          <w:bCs/>
          <w:szCs w:val="24"/>
          <w:lang w:val="el-GR"/>
        </w:rPr>
        <w:t xml:space="preserve">) για την έγκαιρη ανίχνευση επικίνδυνων συμπεριφορών εκφοβισμού απέναντι σε μαθητές με διαταραχή στο φάσμα του αυτισμού. Τα εργαλεία αυτά θα παρέχονται σε τρεις εκδόσεις έτσι ώστε να είναι προσαρμοσμένα στους εκπαιδευτικούς, το ειδικό εκπαιδευτικό προσωπικό και τους γονείς των μαθητών με διαταραχή στο φάσμα του αυτισμού.  </w:t>
      </w:r>
    </w:p>
    <w:p w:rsidR="006C3693" w:rsidRPr="006C3693" w:rsidRDefault="006C3693" w:rsidP="0035295E">
      <w:pPr>
        <w:numPr>
          <w:ilvl w:val="0"/>
          <w:numId w:val="11"/>
        </w:numPr>
        <w:suppressAutoHyphens/>
        <w:spacing w:after="0" w:line="360" w:lineRule="auto"/>
        <w:ind w:left="709"/>
        <w:jc w:val="both"/>
        <w:rPr>
          <w:rFonts w:ascii="Times New Roman" w:hAnsi="Times New Roman" w:cs="Times New Roman"/>
          <w:szCs w:val="24"/>
          <w:lang w:val="el-GR"/>
        </w:rPr>
      </w:pPr>
      <w:r w:rsidRPr="006C3693">
        <w:rPr>
          <w:rFonts w:ascii="Times New Roman" w:hAnsi="Times New Roman" w:cs="Times New Roman"/>
          <w:bCs/>
          <w:szCs w:val="24"/>
          <w:lang w:val="el-GR"/>
        </w:rPr>
        <w:t xml:space="preserve">Προληπτική δράση που θα περιλαμβάνει συμμετοχή όλων των μαθητών σε  θεατρικά δρώμενα  με στόχο την κατανόηση και  αποδοχή της διαφορετικότητας αλλά και την ανάπτυξη ικανοτήτων "αναγνώρισης" συμπεριφορών εκφοβισμού, ώστε να τις </w:t>
      </w:r>
      <w:r w:rsidR="00872315">
        <w:rPr>
          <w:rFonts w:ascii="Times New Roman" w:hAnsi="Times New Roman" w:cs="Times New Roman"/>
          <w:bCs/>
          <w:szCs w:val="24"/>
          <w:lang w:val="el-GR"/>
        </w:rPr>
        <w:t>αναφέρουν</w:t>
      </w:r>
      <w:r w:rsidRPr="006C3693">
        <w:rPr>
          <w:rFonts w:ascii="Times New Roman" w:hAnsi="Times New Roman" w:cs="Times New Roman"/>
          <w:bCs/>
          <w:szCs w:val="24"/>
          <w:lang w:val="el-GR"/>
        </w:rPr>
        <w:t xml:space="preserve"> και να υπερασπίζονται τα θύματα.</w:t>
      </w:r>
    </w:p>
    <w:p w:rsidR="0035295E" w:rsidRDefault="0035295E" w:rsidP="0035295E">
      <w:pPr>
        <w:pStyle w:val="Default"/>
        <w:spacing w:after="120" w:line="360" w:lineRule="auto"/>
        <w:jc w:val="both"/>
        <w:rPr>
          <w:rFonts w:ascii="Times New Roman" w:hAnsi="Times New Roman" w:cs="Times New Roman"/>
          <w:color w:val="222A35" w:themeColor="text2" w:themeShade="80"/>
        </w:rPr>
      </w:pPr>
    </w:p>
    <w:p w:rsidR="00C82363" w:rsidRPr="00A27276" w:rsidRDefault="00C82363" w:rsidP="00E17666">
      <w:pPr>
        <w:pStyle w:val="Default"/>
        <w:spacing w:before="240" w:after="120" w:line="360" w:lineRule="auto"/>
        <w:jc w:val="both"/>
        <w:rPr>
          <w:rFonts w:ascii="Times New Roman" w:hAnsi="Times New Roman" w:cs="Times New Roman"/>
          <w:color w:val="222A35" w:themeColor="text2" w:themeShade="80"/>
        </w:rPr>
      </w:pPr>
      <w:r w:rsidRPr="00A27276">
        <w:rPr>
          <w:rFonts w:ascii="Times New Roman" w:hAnsi="Times New Roman" w:cs="Times New Roman"/>
          <w:color w:val="222A35" w:themeColor="text2" w:themeShade="80"/>
        </w:rPr>
        <w:t xml:space="preserve">Οι άμεσοι κι έμμεσοι επωφελούμενοι του προγράμματος θα είναι: </w:t>
      </w:r>
    </w:p>
    <w:p w:rsidR="00C82363" w:rsidRPr="00A27276" w:rsidRDefault="00C82363" w:rsidP="00E17666">
      <w:pPr>
        <w:pStyle w:val="Default"/>
        <w:numPr>
          <w:ilvl w:val="0"/>
          <w:numId w:val="7"/>
        </w:numPr>
        <w:spacing w:before="240" w:after="120" w:line="360" w:lineRule="auto"/>
        <w:ind w:left="709"/>
        <w:jc w:val="both"/>
        <w:rPr>
          <w:rFonts w:ascii="Times New Roman" w:hAnsi="Times New Roman" w:cs="Times New Roman"/>
          <w:color w:val="222A35" w:themeColor="text2" w:themeShade="80"/>
        </w:rPr>
      </w:pPr>
      <w:r w:rsidRPr="00A27276">
        <w:rPr>
          <w:rFonts w:ascii="Times New Roman" w:hAnsi="Times New Roman" w:cs="Times New Roman"/>
          <w:color w:val="222A35" w:themeColor="text2" w:themeShade="80"/>
        </w:rPr>
        <w:t xml:space="preserve">παιδιά ηλικίας </w:t>
      </w:r>
      <w:r w:rsidR="006C3693" w:rsidRPr="006C3693">
        <w:rPr>
          <w:rFonts w:ascii="Times New Roman" w:hAnsi="Times New Roman" w:cs="Times New Roman"/>
          <w:color w:val="222A35" w:themeColor="text2" w:themeShade="80"/>
        </w:rPr>
        <w:t>1</w:t>
      </w:r>
      <w:r w:rsidRPr="00A27276">
        <w:rPr>
          <w:rFonts w:ascii="Times New Roman" w:hAnsi="Times New Roman" w:cs="Times New Roman"/>
          <w:color w:val="222A35" w:themeColor="text2" w:themeShade="80"/>
        </w:rPr>
        <w:t>0-</w:t>
      </w:r>
      <w:r w:rsidR="006C3693" w:rsidRPr="006C3693">
        <w:rPr>
          <w:rFonts w:ascii="Times New Roman" w:hAnsi="Times New Roman" w:cs="Times New Roman"/>
          <w:color w:val="222A35" w:themeColor="text2" w:themeShade="80"/>
        </w:rPr>
        <w:t>14</w:t>
      </w:r>
      <w:r w:rsidRPr="00A27276">
        <w:rPr>
          <w:rFonts w:ascii="Times New Roman" w:hAnsi="Times New Roman" w:cs="Times New Roman"/>
          <w:color w:val="222A35" w:themeColor="text2" w:themeShade="80"/>
        </w:rPr>
        <w:t xml:space="preserve"> ετών και οι οικογένειές τους, ανεξάρτητα από την κοινωνικό-πολιτιστικές και οικονομικές συνθήκες</w:t>
      </w:r>
    </w:p>
    <w:p w:rsidR="00C82363" w:rsidRDefault="00C82363" w:rsidP="0035295E">
      <w:pPr>
        <w:pStyle w:val="31"/>
        <w:widowControl w:val="0"/>
        <w:numPr>
          <w:ilvl w:val="0"/>
          <w:numId w:val="7"/>
        </w:numPr>
        <w:spacing w:line="360" w:lineRule="auto"/>
        <w:ind w:left="709"/>
        <w:jc w:val="both"/>
        <w:rPr>
          <w:rFonts w:ascii="Times New Roman" w:hAnsi="Times New Roman"/>
        </w:rPr>
      </w:pPr>
      <w:r w:rsidRPr="00A27276">
        <w:rPr>
          <w:rFonts w:ascii="Times New Roman" w:hAnsi="Times New Roman"/>
        </w:rPr>
        <w:t xml:space="preserve">εκπαιδευτικό προσωπικό πρωτοβάθμιας </w:t>
      </w:r>
      <w:r w:rsidR="006C3693">
        <w:rPr>
          <w:rFonts w:ascii="Times New Roman" w:hAnsi="Times New Roman"/>
        </w:rPr>
        <w:t xml:space="preserve">και δευτεροβάθμιας </w:t>
      </w:r>
      <w:r w:rsidRPr="00A27276">
        <w:rPr>
          <w:rFonts w:ascii="Times New Roman" w:hAnsi="Times New Roman"/>
        </w:rPr>
        <w:t>εκπαίδευσης: εκπαιδευτικοί, εκπαιδευτές, ειδικό εκπαιδευτικό και βοηθητικό προσωπικό, διευθυντές και προϊστάμενοι σχολικών μονάδων, στελέχη εκπαίδευσης, ερευνητές</w:t>
      </w:r>
    </w:p>
    <w:p w:rsidR="00485573" w:rsidRPr="00A27276" w:rsidRDefault="00485573" w:rsidP="00485573">
      <w:pPr>
        <w:pStyle w:val="Default"/>
        <w:numPr>
          <w:ilvl w:val="0"/>
          <w:numId w:val="7"/>
        </w:numPr>
        <w:spacing w:after="120" w:line="360" w:lineRule="auto"/>
        <w:ind w:left="709"/>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π</w:t>
      </w:r>
      <w:r w:rsidRPr="00A27276">
        <w:rPr>
          <w:rFonts w:ascii="Times New Roman" w:hAnsi="Times New Roman" w:cs="Times New Roman"/>
          <w:color w:val="222A35" w:themeColor="text2" w:themeShade="80"/>
        </w:rPr>
        <w:t xml:space="preserve">ροσωπικό δημοτικών υπηρεσιών, συλλόγων  </w:t>
      </w:r>
    </w:p>
    <w:p w:rsidR="00C82363" w:rsidRDefault="00C82363" w:rsidP="0035295E">
      <w:pPr>
        <w:pStyle w:val="31"/>
        <w:widowControl w:val="0"/>
        <w:numPr>
          <w:ilvl w:val="0"/>
          <w:numId w:val="7"/>
        </w:numPr>
        <w:spacing w:line="360" w:lineRule="auto"/>
        <w:ind w:left="709"/>
        <w:jc w:val="both"/>
        <w:rPr>
          <w:rFonts w:ascii="Times New Roman" w:hAnsi="Times New Roman"/>
        </w:rPr>
      </w:pPr>
      <w:r w:rsidRPr="00A27276">
        <w:rPr>
          <w:rFonts w:ascii="Times New Roman" w:hAnsi="Times New Roman"/>
        </w:rPr>
        <w:t>υπεύθυνοι χάραξης πολιτικής - τοπικές εκπαιδευτικές αρχές, αρμόδια τμήματα της Τοπικής Αυτοδιοίκησης για την πολιτική της ενταξιακής εκπαίδευσης, ειδικά τμήματα του Υπουργείου Παιδείας</w:t>
      </w:r>
      <w:r w:rsidR="006C3693">
        <w:rPr>
          <w:rFonts w:ascii="Times New Roman" w:hAnsi="Times New Roman"/>
        </w:rPr>
        <w:t xml:space="preserve"> </w:t>
      </w:r>
      <w:proofErr w:type="spellStart"/>
      <w:r w:rsidR="006C3693">
        <w:rPr>
          <w:rFonts w:ascii="Times New Roman" w:hAnsi="Times New Roman"/>
        </w:rPr>
        <w:t>κ</w:t>
      </w:r>
      <w:r w:rsidR="00485573">
        <w:rPr>
          <w:rFonts w:ascii="Times New Roman" w:hAnsi="Times New Roman"/>
        </w:rPr>
        <w:t>.</w:t>
      </w:r>
      <w:r w:rsidR="006C3693">
        <w:rPr>
          <w:rFonts w:ascii="Times New Roman" w:hAnsi="Times New Roman"/>
        </w:rPr>
        <w:t>λ</w:t>
      </w:r>
      <w:r w:rsidR="00485573">
        <w:rPr>
          <w:rFonts w:ascii="Times New Roman" w:hAnsi="Times New Roman"/>
        </w:rPr>
        <w:t>.</w:t>
      </w:r>
      <w:r w:rsidR="006C3693">
        <w:rPr>
          <w:rFonts w:ascii="Times New Roman" w:hAnsi="Times New Roman"/>
        </w:rPr>
        <w:t>π</w:t>
      </w:r>
      <w:proofErr w:type="spellEnd"/>
      <w:r w:rsidRPr="00A27276">
        <w:rPr>
          <w:rFonts w:ascii="Times New Roman" w:hAnsi="Times New Roman"/>
        </w:rPr>
        <w:t xml:space="preserve">. </w:t>
      </w:r>
    </w:p>
    <w:p w:rsidR="00E17666" w:rsidRDefault="00E17666" w:rsidP="00E17666">
      <w:pPr>
        <w:pStyle w:val="31"/>
        <w:widowControl w:val="0"/>
        <w:spacing w:line="360" w:lineRule="auto"/>
        <w:ind w:left="709"/>
        <w:jc w:val="both"/>
        <w:rPr>
          <w:rFonts w:ascii="Times New Roman" w:hAnsi="Times New Roman"/>
        </w:rPr>
      </w:pPr>
    </w:p>
    <w:p w:rsidR="00226D5C" w:rsidRPr="0071096E" w:rsidRDefault="00485573" w:rsidP="0035295E">
      <w:pPr>
        <w:pStyle w:val="Default"/>
        <w:spacing w:after="120" w:line="360" w:lineRule="auto"/>
        <w:jc w:val="both"/>
        <w:rPr>
          <w:rFonts w:ascii="Times New Roman" w:hAnsi="Times New Roman" w:cs="Times New Roman"/>
          <w:color w:val="222A35" w:themeColor="text2" w:themeShade="80"/>
        </w:rPr>
      </w:pPr>
      <w:r>
        <w:rPr>
          <w:rFonts w:ascii="Times New Roman" w:hAnsi="Times New Roman" w:cs="Times New Roman"/>
          <w:bCs/>
        </w:rPr>
        <w:lastRenderedPageBreak/>
        <w:t xml:space="preserve">Με το παρόν έργο προσδοκούμε </w:t>
      </w:r>
      <w:r w:rsidR="0035295E" w:rsidRPr="0035295E">
        <w:rPr>
          <w:rFonts w:ascii="Times New Roman" w:hAnsi="Times New Roman" w:cs="Times New Roman"/>
          <w:bCs/>
        </w:rPr>
        <w:t xml:space="preserve">οι εκπαιδευτικοί, οι γονείς και το διοικητικό, τεχνικό και βοηθητικό προσωπικό </w:t>
      </w:r>
      <w:r w:rsidR="00E302B2">
        <w:rPr>
          <w:rFonts w:ascii="Times New Roman" w:hAnsi="Times New Roman" w:cs="Times New Roman"/>
          <w:bCs/>
        </w:rPr>
        <w:t xml:space="preserve">να οικειοποιηθούν </w:t>
      </w:r>
      <w:r w:rsidR="0035295E" w:rsidRPr="0035295E">
        <w:rPr>
          <w:rFonts w:ascii="Times New Roman" w:hAnsi="Times New Roman" w:cs="Times New Roman"/>
          <w:bCs/>
        </w:rPr>
        <w:t>περισσότερα εργαλεία αναγνώριση</w:t>
      </w:r>
      <w:r w:rsidR="00E302B2">
        <w:rPr>
          <w:rFonts w:ascii="Times New Roman" w:hAnsi="Times New Roman" w:cs="Times New Roman"/>
          <w:bCs/>
        </w:rPr>
        <w:t>ς</w:t>
      </w:r>
      <w:r w:rsidR="0035295E" w:rsidRPr="0035295E">
        <w:rPr>
          <w:rFonts w:ascii="Times New Roman" w:hAnsi="Times New Roman" w:cs="Times New Roman"/>
          <w:bCs/>
        </w:rPr>
        <w:t xml:space="preserve"> </w:t>
      </w:r>
      <w:r w:rsidR="00E302B2">
        <w:rPr>
          <w:rFonts w:ascii="Times New Roman" w:hAnsi="Times New Roman" w:cs="Times New Roman"/>
          <w:bCs/>
        </w:rPr>
        <w:t>και αποκλεισμού του σχολικού εκφοβισμού</w:t>
      </w:r>
      <w:r w:rsidR="0035295E" w:rsidRPr="0035295E">
        <w:rPr>
          <w:rFonts w:ascii="Times New Roman" w:hAnsi="Times New Roman" w:cs="Times New Roman"/>
          <w:bCs/>
        </w:rPr>
        <w:t>.</w:t>
      </w:r>
      <w:r>
        <w:rPr>
          <w:rFonts w:ascii="Times New Roman" w:hAnsi="Times New Roman" w:cs="Times New Roman"/>
          <w:bCs/>
        </w:rPr>
        <w:t xml:space="preserve"> Αναμένουμε, επίσης, την ενίσχυση της ένταξης </w:t>
      </w:r>
      <w:r w:rsidR="00226D5C" w:rsidRPr="0071096E">
        <w:rPr>
          <w:rFonts w:ascii="Times New Roman" w:hAnsi="Times New Roman" w:cs="Times New Roman"/>
          <w:color w:val="222A35" w:themeColor="text2" w:themeShade="80"/>
        </w:rPr>
        <w:t>των μαθητών (</w:t>
      </w:r>
      <w:r w:rsidR="006C3693">
        <w:rPr>
          <w:rFonts w:ascii="Times New Roman" w:hAnsi="Times New Roman" w:cs="Times New Roman"/>
          <w:color w:val="222A35" w:themeColor="text2" w:themeShade="80"/>
        </w:rPr>
        <w:t>10</w:t>
      </w:r>
      <w:r w:rsidR="00226D5C" w:rsidRPr="0071096E">
        <w:rPr>
          <w:rFonts w:ascii="Times New Roman" w:hAnsi="Times New Roman" w:cs="Times New Roman"/>
          <w:color w:val="222A35" w:themeColor="text2" w:themeShade="80"/>
        </w:rPr>
        <w:t xml:space="preserve"> - </w:t>
      </w:r>
      <w:r w:rsidR="006C3693">
        <w:rPr>
          <w:rFonts w:ascii="Times New Roman" w:hAnsi="Times New Roman" w:cs="Times New Roman"/>
          <w:color w:val="222A35" w:themeColor="text2" w:themeShade="80"/>
        </w:rPr>
        <w:t>14</w:t>
      </w:r>
      <w:r w:rsidR="00226D5C" w:rsidRPr="0071096E">
        <w:rPr>
          <w:rFonts w:ascii="Times New Roman" w:hAnsi="Times New Roman" w:cs="Times New Roman"/>
          <w:color w:val="222A35" w:themeColor="text2" w:themeShade="80"/>
        </w:rPr>
        <w:t xml:space="preserve"> ετών)</w:t>
      </w:r>
      <w:r w:rsidR="00172060">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 xml:space="preserve">που αντιμετωπίζουν ανάλογα φαινόμενα στο σχολικό περιβάλλον  καθώς και των οικογενειών τους στην ευρύτερη κοινότητα. </w:t>
      </w:r>
      <w:r w:rsidR="0035295E">
        <w:rPr>
          <w:rFonts w:ascii="Times New Roman" w:hAnsi="Times New Roman" w:cs="Times New Roman"/>
          <w:color w:val="222A35" w:themeColor="text2" w:themeShade="80"/>
        </w:rPr>
        <w:t>Τέλος</w:t>
      </w:r>
      <w:r w:rsidR="00E17666">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 xml:space="preserve">στοχεύουμε στη διάδοση και προώθηση της </w:t>
      </w:r>
      <w:r w:rsidRPr="0071096E">
        <w:rPr>
          <w:rFonts w:ascii="Times New Roman" w:hAnsi="Times New Roman" w:cs="Times New Roman"/>
          <w:color w:val="222A35" w:themeColor="text2" w:themeShade="80"/>
        </w:rPr>
        <w:t>ενταξιακή</w:t>
      </w:r>
      <w:r>
        <w:rPr>
          <w:rFonts w:ascii="Times New Roman" w:hAnsi="Times New Roman" w:cs="Times New Roman"/>
          <w:color w:val="222A35" w:themeColor="text2" w:themeShade="80"/>
        </w:rPr>
        <w:t>ς</w:t>
      </w:r>
      <w:r w:rsidRPr="0071096E">
        <w:rPr>
          <w:rFonts w:ascii="Times New Roman" w:hAnsi="Times New Roman" w:cs="Times New Roman"/>
          <w:color w:val="222A35" w:themeColor="text2" w:themeShade="80"/>
        </w:rPr>
        <w:t xml:space="preserve"> εκπαίδευση</w:t>
      </w:r>
      <w:r>
        <w:rPr>
          <w:rFonts w:ascii="Times New Roman" w:hAnsi="Times New Roman" w:cs="Times New Roman"/>
          <w:color w:val="222A35" w:themeColor="text2" w:themeShade="80"/>
        </w:rPr>
        <w:t xml:space="preserve">ς </w:t>
      </w:r>
      <w:r w:rsidR="00226D5C" w:rsidRPr="0071096E">
        <w:rPr>
          <w:rFonts w:ascii="Times New Roman" w:hAnsi="Times New Roman" w:cs="Times New Roman"/>
          <w:color w:val="222A35" w:themeColor="text2" w:themeShade="80"/>
        </w:rPr>
        <w:t xml:space="preserve">σε </w:t>
      </w:r>
      <w:r>
        <w:rPr>
          <w:rFonts w:ascii="Times New Roman" w:hAnsi="Times New Roman" w:cs="Times New Roman"/>
          <w:color w:val="222A35" w:themeColor="text2" w:themeShade="80"/>
        </w:rPr>
        <w:t xml:space="preserve">ένα ευρύτερο </w:t>
      </w:r>
      <w:r w:rsidR="00226D5C" w:rsidRPr="0071096E">
        <w:rPr>
          <w:rFonts w:ascii="Times New Roman" w:hAnsi="Times New Roman" w:cs="Times New Roman"/>
          <w:color w:val="222A35" w:themeColor="text2" w:themeShade="80"/>
        </w:rPr>
        <w:t xml:space="preserve">ευρωπαϊκό </w:t>
      </w:r>
      <w:r>
        <w:rPr>
          <w:rFonts w:ascii="Times New Roman" w:hAnsi="Times New Roman" w:cs="Times New Roman"/>
          <w:color w:val="222A35" w:themeColor="text2" w:themeShade="80"/>
        </w:rPr>
        <w:t>επίπεδο.</w:t>
      </w:r>
      <w:r w:rsidR="00226D5C" w:rsidRPr="0071096E">
        <w:rPr>
          <w:rFonts w:ascii="Times New Roman" w:hAnsi="Times New Roman" w:cs="Times New Roman"/>
          <w:color w:val="222A35" w:themeColor="text2" w:themeShade="80"/>
        </w:rPr>
        <w:t xml:space="preserve"> </w:t>
      </w:r>
    </w:p>
    <w:p w:rsidR="000241A0" w:rsidRPr="0071096E" w:rsidRDefault="000241A0" w:rsidP="0071096E">
      <w:pPr>
        <w:pStyle w:val="Default"/>
        <w:spacing w:after="120" w:line="360" w:lineRule="auto"/>
        <w:ind w:firstLine="720"/>
        <w:jc w:val="both"/>
        <w:rPr>
          <w:rFonts w:ascii="Times New Roman" w:hAnsi="Times New Roman" w:cs="Times New Roman"/>
        </w:rPr>
      </w:pPr>
      <w:r w:rsidRPr="0071096E">
        <w:rPr>
          <w:rFonts w:ascii="Times New Roman" w:hAnsi="Times New Roman" w:cs="Times New Roman"/>
          <w:color w:val="222A35" w:themeColor="text2" w:themeShade="80"/>
        </w:rPr>
        <w:t xml:space="preserve">Για περαιτέρω πληροφορίες οι ενδιαφερόμενοι </w:t>
      </w:r>
      <w:r w:rsidR="006A21E3" w:rsidRPr="0071096E">
        <w:rPr>
          <w:rFonts w:ascii="Times New Roman" w:hAnsi="Times New Roman" w:cs="Times New Roman"/>
          <w:color w:val="222A35" w:themeColor="text2" w:themeShade="80"/>
        </w:rPr>
        <w:t xml:space="preserve">θα </w:t>
      </w:r>
      <w:r w:rsidRPr="0071096E">
        <w:rPr>
          <w:rFonts w:ascii="Times New Roman" w:hAnsi="Times New Roman" w:cs="Times New Roman"/>
          <w:color w:val="222A35" w:themeColor="text2" w:themeShade="80"/>
        </w:rPr>
        <w:t>μπορούν να επισκεφθούν την ιστοσελίδα της ΠΔΕΘ (</w:t>
      </w:r>
      <w:hyperlink r:id="rId8" w:history="1">
        <w:r w:rsidR="0084485F" w:rsidRPr="0071096E">
          <w:rPr>
            <w:rStyle w:val="-"/>
            <w:rFonts w:ascii="Times New Roman" w:hAnsi="Times New Roman" w:cs="Times New Roman"/>
          </w:rPr>
          <w:t>http://thess.pde.sch.gr</w:t>
        </w:r>
      </w:hyperlink>
      <w:r w:rsidR="0035295E">
        <w:t>)</w:t>
      </w:r>
      <w:r w:rsidR="00E17666">
        <w:t>.</w:t>
      </w:r>
    </w:p>
    <w:p w:rsidR="000241A0" w:rsidRPr="0071096E" w:rsidRDefault="000241A0" w:rsidP="0071096E">
      <w:pPr>
        <w:pStyle w:val="Default"/>
        <w:spacing w:after="120" w:line="360" w:lineRule="auto"/>
        <w:jc w:val="both"/>
        <w:rPr>
          <w:rFonts w:ascii="Times New Roman" w:hAnsi="Times New Roman" w:cs="Times New Roman"/>
          <w:color w:val="222A35" w:themeColor="text2" w:themeShade="80"/>
        </w:rPr>
      </w:pPr>
      <w:bookmarkStart w:id="0" w:name="_GoBack"/>
      <w:bookmarkEnd w:id="0"/>
    </w:p>
    <w:p w:rsidR="000241A0" w:rsidRPr="0071096E" w:rsidRDefault="000241A0" w:rsidP="0071096E">
      <w:pPr>
        <w:pStyle w:val="Web"/>
        <w:spacing w:before="0" w:beforeAutospacing="0" w:after="120" w:afterAutospacing="0" w:line="360" w:lineRule="auto"/>
        <w:ind w:left="0"/>
        <w:jc w:val="both"/>
        <w:rPr>
          <w:color w:val="auto"/>
          <w:lang w:val="el-GR"/>
        </w:rPr>
      </w:pPr>
    </w:p>
    <w:p w:rsidR="00705096" w:rsidRPr="0071096E" w:rsidRDefault="00705096" w:rsidP="0071096E">
      <w:pPr>
        <w:pStyle w:val="Web"/>
        <w:spacing w:before="0" w:beforeAutospacing="0" w:after="120" w:afterAutospacing="0" w:line="360" w:lineRule="auto"/>
        <w:ind w:left="0"/>
        <w:jc w:val="both"/>
        <w:rPr>
          <w:color w:val="auto"/>
          <w:lang w:val="el-GR"/>
        </w:rPr>
      </w:pPr>
    </w:p>
    <w:sectPr w:rsidR="00705096" w:rsidRPr="0071096E" w:rsidSect="00025984">
      <w:headerReference w:type="default" r:id="rId9"/>
      <w:footerReference w:type="default" r:id="rId10"/>
      <w:pgSz w:w="11906" w:h="16838"/>
      <w:pgMar w:top="307"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97D" w:rsidRDefault="00DF597D" w:rsidP="006C4547">
      <w:pPr>
        <w:spacing w:after="0" w:line="240" w:lineRule="auto"/>
      </w:pPr>
      <w:r>
        <w:separator/>
      </w:r>
    </w:p>
  </w:endnote>
  <w:endnote w:type="continuationSeparator" w:id="0">
    <w:p w:rsidR="00DF597D" w:rsidRDefault="00DF597D" w:rsidP="006C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abic Typesetting">
    <w:altName w:val="Courier New"/>
    <w:charset w:val="00"/>
    <w:family w:val="script"/>
    <w:pitch w:val="variable"/>
    <w:sig w:usb0="A000206F" w:usb1="C0000000" w:usb2="00000008" w:usb3="00000000" w:csb0="000000D3" w:csb1="00000000"/>
  </w:font>
  <w:font w:name="Calibri">
    <w:panose1 w:val="020F0502020204030204"/>
    <w:charset w:val="A1"/>
    <w:family w:val="swiss"/>
    <w:pitch w:val="variable"/>
    <w:sig w:usb0="E4002EFF" w:usb1="C000247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b/>
        <w:color w:val="FFFFFF" w:themeColor="background1"/>
      </w:rPr>
      <w:id w:val="220051361"/>
      <w:docPartObj>
        <w:docPartGallery w:val="Page Numbers (Bottom of Page)"/>
        <w:docPartUnique/>
      </w:docPartObj>
    </w:sdtPr>
    <w:sdtEndPr/>
    <w:sdtContent>
      <w:p w:rsidR="00D43764" w:rsidRPr="00990B8F" w:rsidRDefault="00CE677A" w:rsidP="00025984">
        <w:pPr>
          <w:pStyle w:val="a5"/>
          <w:shd w:val="clear" w:color="auto" w:fill="002060"/>
          <w:jc w:val="both"/>
          <w:rPr>
            <w:rFonts w:ascii="Cambria" w:hAnsi="Cambria"/>
            <w:b/>
            <w:color w:val="FFFFFF" w:themeColor="background1"/>
          </w:rPr>
        </w:pPr>
        <w:r>
          <w:rPr>
            <w:rFonts w:ascii="Cambria" w:hAnsi="Cambria"/>
            <w:b/>
            <w:color w:val="FFFFFF" w:themeColor="background1"/>
          </w:rPr>
          <w:t xml:space="preserve">Against </w:t>
        </w:r>
        <w:proofErr w:type="spellStart"/>
        <w:r>
          <w:rPr>
            <w:rFonts w:ascii="Cambria" w:hAnsi="Cambria"/>
            <w:b/>
            <w:color w:val="FFFFFF" w:themeColor="background1"/>
          </w:rPr>
          <w:t>BubBLE</w:t>
        </w:r>
        <w:proofErr w:type="spellEnd"/>
        <w:r w:rsidR="00D43764" w:rsidRPr="00025984">
          <w:rPr>
            <w:rFonts w:ascii="Cambria" w:hAnsi="Cambria"/>
            <w:b/>
            <w:color w:val="FFFFFF" w:themeColor="background1"/>
            <w:sz w:val="20"/>
            <w:szCs w:val="20"/>
          </w:rPr>
          <w:t xml:space="preserve"> </w:t>
        </w:r>
        <w:r w:rsidR="00D43764" w:rsidRPr="00025984">
          <w:rPr>
            <w:rFonts w:ascii="Cambria" w:hAnsi="Cambria"/>
            <w:b/>
            <w:color w:val="FFFFFF" w:themeColor="background1"/>
            <w:sz w:val="20"/>
            <w:szCs w:val="20"/>
            <w:lang w:val="en-US"/>
          </w:rPr>
          <w:t xml:space="preserve">– Press release        </w:t>
        </w:r>
        <w:r w:rsidR="00025984">
          <w:rPr>
            <w:rFonts w:ascii="Cambria" w:hAnsi="Cambria"/>
            <w:b/>
            <w:color w:val="FFFFFF" w:themeColor="background1"/>
            <w:sz w:val="20"/>
            <w:szCs w:val="20"/>
            <w:lang w:val="en-US"/>
          </w:rPr>
          <w:t xml:space="preserve">                                </w:t>
        </w:r>
        <w:r w:rsidR="00D43764" w:rsidRPr="00025984">
          <w:rPr>
            <w:rFonts w:ascii="Cambria" w:hAnsi="Cambria"/>
            <w:b/>
            <w:color w:val="FFFFFF" w:themeColor="background1"/>
            <w:sz w:val="20"/>
            <w:szCs w:val="20"/>
            <w:lang w:val="en-US"/>
          </w:rPr>
          <w:t xml:space="preserve">    </w:t>
        </w:r>
        <w:r w:rsidR="00165C49">
          <w:rPr>
            <w:rFonts w:ascii="Cambria" w:hAnsi="Cambria"/>
            <w:b/>
            <w:color w:val="FFFFFF" w:themeColor="background1"/>
            <w:sz w:val="20"/>
            <w:szCs w:val="20"/>
            <w:lang w:val="en-US"/>
          </w:rPr>
          <w:t>Id: KA201 – 5CC5790B</w:t>
        </w:r>
        <w:r w:rsidR="00D43764">
          <w:rPr>
            <w:rFonts w:ascii="Cambria" w:hAnsi="Cambria"/>
            <w:b/>
            <w:color w:val="FFFFFF" w:themeColor="background1"/>
            <w:lang w:val="en-US"/>
          </w:rPr>
          <w:t xml:space="preserve">                                 </w:t>
        </w:r>
        <w:r w:rsidR="00D43764">
          <w:rPr>
            <w:rFonts w:ascii="Cambria" w:hAnsi="Cambria"/>
            <w:b/>
            <w:color w:val="FFFFFF" w:themeColor="background1"/>
            <w:sz w:val="16"/>
            <w:szCs w:val="16"/>
            <w:lang w:val="en-US"/>
          </w:rPr>
          <w:t xml:space="preserve">        </w:t>
        </w:r>
        <w:r w:rsidR="00D43764" w:rsidRPr="002B5EE3">
          <w:rPr>
            <w:rFonts w:ascii="Cambria" w:hAnsi="Cambria"/>
            <w:b/>
            <w:color w:val="FFFFFF" w:themeColor="background1"/>
            <w:sz w:val="16"/>
            <w:szCs w:val="16"/>
            <w:lang w:val="en-US"/>
          </w:rPr>
          <w:t xml:space="preserve">  </w:t>
        </w:r>
        <w:r w:rsidR="00D43764">
          <w:rPr>
            <w:rFonts w:ascii="Cambria" w:hAnsi="Cambria"/>
            <w:b/>
            <w:color w:val="FFFFFF" w:themeColor="background1"/>
            <w:sz w:val="16"/>
            <w:szCs w:val="16"/>
            <w:lang w:val="en-US"/>
          </w:rPr>
          <w:t xml:space="preserve">         </w:t>
        </w:r>
        <w:r w:rsidR="00D43764" w:rsidRPr="002B5EE3">
          <w:rPr>
            <w:rFonts w:ascii="Cambria" w:hAnsi="Cambria"/>
            <w:sz w:val="16"/>
            <w:szCs w:val="16"/>
          </w:rPr>
          <w:t>-</w:t>
        </w:r>
        <w:r w:rsidR="00F06CDF">
          <w:rPr>
            <w:rFonts w:ascii="Cambria" w:hAnsi="Cambria"/>
            <w:b/>
            <w:noProof/>
            <w:color w:val="2F5496" w:themeColor="accent5" w:themeShade="BF"/>
            <w:lang w:val="el-GR" w:eastAsia="el-GR"/>
          </w:rPr>
          <mc:AlternateContent>
            <mc:Choice Requires="wpg">
              <w:drawing>
                <wp:anchor distT="0" distB="0" distL="114300" distR="114300" simplePos="0" relativeHeight="251660288" behindDoc="0" locked="0" layoutInCell="0" allowOverlap="1">
                  <wp:simplePos x="0" y="0"/>
                  <wp:positionH relativeFrom="rightMargin">
                    <wp:align>left</wp:align>
                  </wp:positionH>
                  <wp:positionV relativeFrom="margin">
                    <wp:align>bottom</wp:align>
                  </wp:positionV>
                  <wp:extent cx="908685" cy="1902460"/>
                  <wp:effectExtent l="0" t="0" r="5715" b="1206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8685" cy="1902460"/>
                            <a:chOff x="13" y="11415"/>
                            <a:chExt cx="1425" cy="2996"/>
                          </a:xfrm>
                        </wpg:grpSpPr>
                        <wpg:grpSp>
                          <wpg:cNvPr id="3" name="Group 2"/>
                          <wpg:cNvGrpSpPr>
                            <a:grpSpLocks/>
                          </wpg:cNvGrpSpPr>
                          <wpg:grpSpPr bwMode="auto">
                            <a:xfrm flipV="1">
                              <a:off x="13" y="14340"/>
                              <a:ext cx="1410" cy="71"/>
                              <a:chOff x="-83" y="540"/>
                              <a:chExt cx="1218" cy="71"/>
                            </a:xfrm>
                          </wpg:grpSpPr>
                          <wps:wsp>
                            <wps:cNvPr id="4" name="Rectangle 3"/>
                            <wps:cNvSpPr>
                              <a:spLocks noChangeArrowheads="1"/>
                            </wps:cNvSpPr>
                            <wps:spPr bwMode="auto">
                              <a:xfrm>
                                <a:off x="678" y="540"/>
                                <a:ext cx="457" cy="71"/>
                              </a:xfrm>
                              <a:prstGeom prst="rect">
                                <a:avLst/>
                              </a:prstGeom>
                              <a:solidFill>
                                <a:schemeClr val="accent5">
                                  <a:lumMod val="75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wps:wsp>
                            <wps:cNvPr id="5" name="AutoShape 4"/>
                            <wps:cNvCnPr>
                              <a:cxnSpLocks noChangeShapeType="1"/>
                            </wps:cNvCnPr>
                            <wps:spPr bwMode="auto">
                              <a:xfrm flipH="1">
                                <a:off x="-83" y="540"/>
                                <a:ext cx="761" cy="0"/>
                              </a:xfrm>
                              <a:prstGeom prst="straightConnector1">
                                <a:avLst/>
                              </a:prstGeom>
                              <a:noFill/>
                              <a:ln w="9525">
                                <a:solidFill>
                                  <a:schemeClr val="accent5">
                                    <a:lumMod val="50000"/>
                                    <a:lumOff val="0"/>
                                  </a:schemeClr>
                                </a:solidFill>
                                <a:round/>
                                <a:headEnd/>
                                <a:tailEnd/>
                              </a:ln>
                              <a:extLst>
                                <a:ext uri="{909E8E84-426E-40DD-AFC4-6F175D3DCCD1}">
                                  <a14:hiddenFill xmlns:a14="http://schemas.microsoft.com/office/drawing/2010/main">
                                    <a:noFill/>
                                  </a14:hiddenFill>
                                </a:ext>
                              </a:extLst>
                            </wps:spPr>
                            <wps:bodyPr/>
                          </wps:wsp>
                        </wpg:grpSp>
                        <wps:wsp>
                          <wps:cNvPr id="7"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764" w:rsidRPr="00F06CDF" w:rsidRDefault="00F06CDF">
                                <w:pPr>
                                  <w:pStyle w:val="aa"/>
                                  <w:jc w:val="right"/>
                                  <w:rPr>
                                    <w:outline/>
                                    <w:color w:val="000000"/>
                                    <w14:textOutline w14:w="9525" w14:cap="flat" w14:cmpd="sng" w14:algn="ctr">
                                      <w14:solidFill>
                                        <w14:srgbClr w14:val="000000"/>
                                      </w14:solidFill>
                                      <w14:prstDash w14:val="solid"/>
                                      <w14:round/>
                                    </w14:textOutline>
                                    <w14:textFill>
                                      <w14:noFill/>
                                    </w14:textFill>
                                  </w:rPr>
                                </w:pPr>
                                <w:r w:rsidRPr="00F06CDF">
                                  <w:fldChar w:fldCharType="begin"/>
                                </w:r>
                                <w:r>
                                  <w:instrText xml:space="preserve"> PAGE    \* MERGEFORMAT </w:instrText>
                                </w:r>
                                <w:r w:rsidRPr="00F06CDF">
                                  <w:fldChar w:fldCharType="separate"/>
                                </w:r>
                                <w:r w:rsidR="00172060" w:rsidRPr="00172060">
                                  <w:rPr>
                                    <w:b/>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t>5</w:t>
                                </w:r>
                                <w:r w:rsidRPr="00F06CDF">
                                  <w:rPr>
                                    <w:b/>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oup 1" o:spid="_x0000_s1026" style="position:absolute;left:0;text-align:left;margin-left:0;margin-top:0;width:71.55pt;height:149.8pt;flip:x;z-index:251660288;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" o:allowincell="f">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" fillcolor="#2f5496 [2408]" strokecolor="#1f3763 [1608]"/>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" strokecolor="#1f3763 [1608]"/>
                  </v:group>
                  <v:rect id="Rectangle 5" o:spid="_x0000_s103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" stroked="f">
                    <v:textbox style="layout-flow:vertical" inset="0,0,0,0">
                      <w:txbxContent>
                        <w:p w:rsidR="00D43764" w:rsidRPr="00F06CDF" w:rsidRDefault="00F06CDF">
                          <w:pPr>
                            <w:pStyle w:val="aa"/>
                            <w:jc w:val="right"/>
                            <w:rPr>
                              <w:outline/>
                              <w:color w:val="000000"/>
                              <w14:textOutline w14:w="9525" w14:cap="flat" w14:cmpd="sng" w14:algn="ctr">
                                <w14:solidFill>
                                  <w14:srgbClr w14:val="000000"/>
                                </w14:solidFill>
                                <w14:prstDash w14:val="solid"/>
                                <w14:round/>
                              </w14:textOutline>
                              <w14:textFill>
                                <w14:noFill/>
                              </w14:textFill>
                            </w:rPr>
                          </w:pPr>
                          <w:r w:rsidRPr="00F06CDF">
                            <w:fldChar w:fldCharType="begin"/>
                          </w:r>
                          <w:r>
                            <w:instrText xml:space="preserve"> PAGE    \* MERGEFORMAT </w:instrText>
                          </w:r>
                          <w:r w:rsidRPr="00F06CDF">
                            <w:fldChar w:fldCharType="separate"/>
                          </w:r>
                          <w:r w:rsidR="00172060" w:rsidRPr="00172060">
                            <w:rPr>
                              <w:b/>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t>5</w:t>
                          </w:r>
                          <w:r w:rsidRPr="00F06CDF">
                            <w:rPr>
                              <w:b/>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97D" w:rsidRDefault="00DF597D" w:rsidP="006C4547">
      <w:pPr>
        <w:spacing w:after="0" w:line="240" w:lineRule="auto"/>
      </w:pPr>
      <w:r>
        <w:separator/>
      </w:r>
    </w:p>
  </w:footnote>
  <w:footnote w:type="continuationSeparator" w:id="0">
    <w:p w:rsidR="00DF597D" w:rsidRDefault="00DF597D" w:rsidP="006C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1E3" w:rsidRDefault="00D43764" w:rsidP="0053119B">
    <w:pPr>
      <w:spacing w:after="0" w:line="264" w:lineRule="auto"/>
      <w:ind w:left="142"/>
      <w:rPr>
        <w:rFonts w:asciiTheme="majorHAnsi" w:hAnsiTheme="majorHAnsi"/>
        <w:b/>
      </w:rPr>
    </w:pPr>
    <w:r w:rsidRPr="00AF63AA">
      <w:rPr>
        <w:rFonts w:asciiTheme="majorHAnsi" w:hAnsiTheme="majorHAnsi"/>
        <w:b/>
      </w:rPr>
      <w:tab/>
    </w:r>
  </w:p>
  <w:p w:rsidR="002775ED" w:rsidRDefault="002775ED" w:rsidP="002775ED">
    <w:pPr>
      <w:pBdr>
        <w:bottom w:val="single" w:sz="4" w:space="1" w:color="323E4F" w:themeColor="text2" w:themeShade="BF"/>
      </w:pBdr>
      <w:spacing w:after="0" w:line="288" w:lineRule="auto"/>
      <w:jc w:val="center"/>
      <w:rPr>
        <w:rFonts w:asciiTheme="majorHAnsi" w:hAnsiTheme="majorHAnsi"/>
        <w:color w:val="323E4F" w:themeColor="text2" w:themeShade="BF"/>
        <w:sz w:val="20"/>
        <w:szCs w:val="20"/>
        <w:lang w:val="en-US"/>
      </w:rPr>
    </w:pPr>
  </w:p>
  <w:p w:rsidR="002775ED" w:rsidRPr="004633DF" w:rsidRDefault="00174B8A" w:rsidP="002775ED">
    <w:pPr>
      <w:pBdr>
        <w:bottom w:val="single" w:sz="4" w:space="1" w:color="323E4F" w:themeColor="text2" w:themeShade="BF"/>
      </w:pBdr>
      <w:spacing w:after="0" w:line="288" w:lineRule="auto"/>
      <w:jc w:val="both"/>
      <w:rPr>
        <w:rFonts w:asciiTheme="majorHAnsi" w:hAnsiTheme="majorHAnsi"/>
        <w:b/>
        <w:color w:val="323E4F" w:themeColor="text2" w:themeShade="BF"/>
        <w:szCs w:val="24"/>
        <w:lang w:val="en-US"/>
      </w:rPr>
    </w:pPr>
    <w:r w:rsidRPr="00174B8A">
      <w:rPr>
        <w:rFonts w:asciiTheme="majorHAnsi" w:hAnsiTheme="majorHAnsi"/>
        <w:noProof/>
        <w:color w:val="323E4F" w:themeColor="text2" w:themeShade="BF"/>
        <w:sz w:val="36"/>
        <w:szCs w:val="36"/>
        <w:lang w:val="el-GR" w:eastAsia="el-GR"/>
      </w:rPr>
      <w:drawing>
        <wp:inline distT="0" distB="0" distL="0" distR="0">
          <wp:extent cx="3981450" cy="10953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84427" cy="1096194"/>
                  </a:xfrm>
                  <a:prstGeom prst="rect">
                    <a:avLst/>
                  </a:prstGeom>
                  <a:noFill/>
                  <a:ln w="9525">
                    <a:noFill/>
                    <a:miter lim="800000"/>
                    <a:headEnd/>
                    <a:tailEnd/>
                  </a:ln>
                </pic:spPr>
              </pic:pic>
            </a:graphicData>
          </a:graphic>
        </wp:inline>
      </w:drawing>
    </w:r>
    <w:r w:rsidR="002775ED">
      <w:rPr>
        <w:rFonts w:asciiTheme="majorHAnsi" w:hAnsiTheme="majorHAnsi"/>
        <w:noProof/>
        <w:color w:val="323E4F" w:themeColor="text2" w:themeShade="BF"/>
        <w:sz w:val="44"/>
        <w:szCs w:val="44"/>
        <w:lang w:val="el-GR" w:eastAsia="el-GR"/>
      </w:rPr>
      <w:drawing>
        <wp:anchor distT="0" distB="0" distL="114300" distR="114300" simplePos="0" relativeHeight="251662336" behindDoc="0" locked="0" layoutInCell="1" allowOverlap="1">
          <wp:simplePos x="0" y="0"/>
          <wp:positionH relativeFrom="column">
            <wp:posOffset>6807835</wp:posOffset>
          </wp:positionH>
          <wp:positionV relativeFrom="paragraph">
            <wp:posOffset>196850</wp:posOffset>
          </wp:positionV>
          <wp:extent cx="2641600" cy="749935"/>
          <wp:effectExtent l="19050" t="0" r="6350" b="0"/>
          <wp:wrapThrough wrapText="bothSides">
            <wp:wrapPolygon edited="0">
              <wp:start x="-156" y="0"/>
              <wp:lineTo x="-156" y="20850"/>
              <wp:lineTo x="21652" y="20850"/>
              <wp:lineTo x="21652" y="0"/>
              <wp:lineTo x="-156" y="0"/>
            </wp:wrapPolygon>
          </wp:wrapThrough>
          <wp:docPr id="6" name="Picture 3" descr="Image result for erasmus 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asmus plu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41600" cy="749935"/>
                  </a:xfrm>
                  <a:prstGeom prst="rect">
                    <a:avLst/>
                  </a:prstGeom>
                  <a:noFill/>
                  <a:ln>
                    <a:noFill/>
                  </a:ln>
                </pic:spPr>
              </pic:pic>
            </a:graphicData>
          </a:graphic>
        </wp:anchor>
      </w:drawing>
    </w:r>
    <w:r w:rsidR="002775ED">
      <w:rPr>
        <w:rFonts w:asciiTheme="majorHAnsi" w:hAnsiTheme="majorHAnsi"/>
        <w:color w:val="323E4F" w:themeColor="text2" w:themeShade="BF"/>
        <w:sz w:val="36"/>
        <w:szCs w:val="36"/>
        <w:lang w:val="en-US"/>
      </w:rPr>
      <w:t xml:space="preserve">                                                  </w:t>
    </w:r>
  </w:p>
  <w:p w:rsidR="002775ED" w:rsidRPr="000E7DED" w:rsidRDefault="000E7DED" w:rsidP="002775ED">
    <w:pPr>
      <w:pBdr>
        <w:bottom w:val="single" w:sz="4" w:space="1" w:color="323E4F" w:themeColor="text2" w:themeShade="BF"/>
      </w:pBdr>
      <w:spacing w:after="0" w:line="288" w:lineRule="auto"/>
      <w:jc w:val="center"/>
      <w:rPr>
        <w:rFonts w:asciiTheme="majorHAnsi" w:hAnsiTheme="majorHAnsi" w:cstheme="majorHAnsi"/>
        <w:b/>
        <w:color w:val="323E4F" w:themeColor="text2" w:themeShade="BF"/>
        <w:szCs w:val="24"/>
        <w:lang w:val="en-US"/>
      </w:rPr>
    </w:pPr>
    <w:r w:rsidRPr="000E7DED">
      <w:rPr>
        <w:rFonts w:asciiTheme="majorHAnsi" w:hAnsiTheme="majorHAnsi" w:cstheme="majorHAnsi"/>
        <w:b/>
        <w:color w:val="323E4F" w:themeColor="text2" w:themeShade="BF"/>
        <w:szCs w:val="24"/>
        <w:lang w:val="en-US"/>
      </w:rPr>
      <w:t xml:space="preserve">Against </w:t>
    </w:r>
    <w:proofErr w:type="spellStart"/>
    <w:r w:rsidRPr="000E7DED">
      <w:rPr>
        <w:rFonts w:asciiTheme="majorHAnsi" w:hAnsiTheme="majorHAnsi" w:cstheme="majorHAnsi"/>
        <w:b/>
        <w:color w:val="323E4F" w:themeColor="text2" w:themeShade="BF"/>
        <w:szCs w:val="24"/>
        <w:lang w:val="en-US"/>
      </w:rPr>
      <w:t>BubBLE</w:t>
    </w:r>
    <w:proofErr w:type="spellEnd"/>
  </w:p>
  <w:p w:rsidR="002775ED" w:rsidRPr="000E7DED" w:rsidRDefault="002775ED" w:rsidP="002775ED">
    <w:pPr>
      <w:pBdr>
        <w:bottom w:val="single" w:sz="4" w:space="1" w:color="323E4F" w:themeColor="text2" w:themeShade="BF"/>
      </w:pBdr>
      <w:spacing w:after="0" w:line="288" w:lineRule="auto"/>
      <w:jc w:val="center"/>
      <w:rPr>
        <w:rFonts w:asciiTheme="majorHAnsi" w:hAnsiTheme="majorHAnsi" w:cstheme="majorHAnsi"/>
        <w:b/>
        <w:color w:val="323E4F" w:themeColor="text2" w:themeShade="BF"/>
        <w:sz w:val="18"/>
        <w:szCs w:val="18"/>
        <w:lang w:val="en-US"/>
      </w:rPr>
    </w:pPr>
    <w:r w:rsidRPr="000E7DED">
      <w:rPr>
        <w:rFonts w:asciiTheme="majorHAnsi" w:hAnsiTheme="majorHAnsi" w:cstheme="majorHAnsi"/>
        <w:b/>
        <w:bCs/>
        <w:color w:val="323E4F" w:themeColor="text2" w:themeShade="BF"/>
        <w:sz w:val="18"/>
        <w:szCs w:val="18"/>
      </w:rPr>
      <w:t>Call 2019 Round 1</w:t>
    </w:r>
    <w:r w:rsidRPr="000E7DED">
      <w:rPr>
        <w:rFonts w:asciiTheme="majorHAnsi" w:hAnsiTheme="majorHAnsi" w:cstheme="majorHAnsi"/>
        <w:b/>
        <w:bCs/>
        <w:color w:val="323E4F" w:themeColor="text2" w:themeShade="BF"/>
        <w:sz w:val="18"/>
        <w:szCs w:val="18"/>
        <w:lang w:val="bg-BG"/>
      </w:rPr>
      <w:t xml:space="preserve"> </w:t>
    </w:r>
  </w:p>
  <w:p w:rsidR="002775ED" w:rsidRPr="000E7DED" w:rsidRDefault="002775ED" w:rsidP="002775ED">
    <w:pPr>
      <w:pBdr>
        <w:bottom w:val="single" w:sz="4" w:space="1" w:color="323E4F" w:themeColor="text2" w:themeShade="BF"/>
      </w:pBdr>
      <w:spacing w:after="0" w:line="288" w:lineRule="auto"/>
      <w:jc w:val="center"/>
      <w:rPr>
        <w:rFonts w:asciiTheme="majorHAnsi" w:hAnsiTheme="majorHAnsi" w:cstheme="majorHAnsi"/>
        <w:b/>
        <w:color w:val="323E4F" w:themeColor="text2" w:themeShade="BF"/>
        <w:sz w:val="18"/>
        <w:szCs w:val="18"/>
        <w:lang w:val="en-US"/>
      </w:rPr>
    </w:pPr>
    <w:r w:rsidRPr="000E7DED">
      <w:rPr>
        <w:rFonts w:asciiTheme="majorHAnsi" w:hAnsiTheme="majorHAnsi" w:cstheme="majorHAnsi"/>
        <w:b/>
        <w:bCs/>
        <w:color w:val="323E4F" w:themeColor="text2" w:themeShade="BF"/>
        <w:sz w:val="18"/>
        <w:szCs w:val="18"/>
      </w:rPr>
      <w:t xml:space="preserve">Key Action 2: Strategic partnerships for school Education </w:t>
    </w:r>
  </w:p>
  <w:p w:rsidR="002775ED" w:rsidRPr="000E7DED" w:rsidRDefault="002775ED" w:rsidP="002775ED">
    <w:pPr>
      <w:pBdr>
        <w:bottom w:val="single" w:sz="4" w:space="1" w:color="323E4F" w:themeColor="text2" w:themeShade="BF"/>
      </w:pBdr>
      <w:spacing w:after="0" w:line="288" w:lineRule="auto"/>
      <w:jc w:val="center"/>
      <w:rPr>
        <w:rFonts w:asciiTheme="majorHAnsi" w:hAnsiTheme="majorHAnsi" w:cstheme="majorHAnsi"/>
        <w:b/>
        <w:lang w:val="en-US"/>
      </w:rPr>
    </w:pPr>
    <w:r w:rsidRPr="000E7DED">
      <w:rPr>
        <w:rFonts w:asciiTheme="majorHAnsi" w:hAnsiTheme="majorHAnsi" w:cstheme="majorHAnsi"/>
        <w:b/>
        <w:bCs/>
        <w:color w:val="323E4F" w:themeColor="text2" w:themeShade="BF"/>
        <w:sz w:val="18"/>
        <w:szCs w:val="18"/>
        <w:lang w:val="en-US"/>
      </w:rPr>
      <w:t xml:space="preserve">Id: </w:t>
    </w:r>
    <w:r w:rsidR="00FE3CDF" w:rsidRPr="00636DDC">
      <w:rPr>
        <w:rFonts w:ascii="Times New Roman" w:hAnsi="Times New Roman" w:cs="Times New Roman"/>
        <w:b/>
        <w:bCs/>
        <w:sz w:val="20"/>
        <w:szCs w:val="20"/>
      </w:rPr>
      <w:t>2019-1-IT02-KA201-063428</w:t>
    </w:r>
  </w:p>
  <w:p w:rsidR="00D43764" w:rsidRDefault="00D43764" w:rsidP="0053119B">
    <w:pPr>
      <w:spacing w:after="0" w:line="264" w:lineRule="auto"/>
      <w:ind w:left="142"/>
      <w:rPr>
        <w:rFonts w:asciiTheme="majorHAnsi" w:hAnsi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EC01000"/>
    <w:multiLevelType w:val="hybridMultilevel"/>
    <w:tmpl w:val="BFD831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9A33C5"/>
    <w:multiLevelType w:val="hybridMultilevel"/>
    <w:tmpl w:val="84EE22E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28C40EC5"/>
    <w:multiLevelType w:val="hybridMultilevel"/>
    <w:tmpl w:val="E87456A0"/>
    <w:lvl w:ilvl="0" w:tplc="91109B2E">
      <w:start w:val="1"/>
      <w:numFmt w:val="decimal"/>
      <w:lvlText w:val="%1."/>
      <w:lvlJc w:val="left"/>
      <w:pPr>
        <w:ind w:left="1080" w:hanging="360"/>
      </w:pPr>
      <w:rPr>
        <w:lang w:val="en-U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2D240BC7"/>
    <w:multiLevelType w:val="hybridMultilevel"/>
    <w:tmpl w:val="55341C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1931925"/>
    <w:multiLevelType w:val="hybridMultilevel"/>
    <w:tmpl w:val="AEEAF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41A03C0"/>
    <w:multiLevelType w:val="hybridMultilevel"/>
    <w:tmpl w:val="1A463F9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4D5B5104"/>
    <w:multiLevelType w:val="hybridMultilevel"/>
    <w:tmpl w:val="A25E8E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2B4247B"/>
    <w:multiLevelType w:val="hybridMultilevel"/>
    <w:tmpl w:val="E87456A0"/>
    <w:lvl w:ilvl="0" w:tplc="91109B2E">
      <w:start w:val="1"/>
      <w:numFmt w:val="decimal"/>
      <w:lvlText w:val="%1."/>
      <w:lvlJc w:val="left"/>
      <w:pPr>
        <w:ind w:left="1080" w:hanging="360"/>
      </w:pPr>
      <w:rPr>
        <w:lang w:val="en-U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7CAB0EC1"/>
    <w:multiLevelType w:val="hybridMultilevel"/>
    <w:tmpl w:val="B6B27D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2"/>
  </w:num>
  <w:num w:numId="5">
    <w:abstractNumId w:val="5"/>
  </w:num>
  <w:num w:numId="6">
    <w:abstractNumId w:val="10"/>
  </w:num>
  <w:num w:numId="7">
    <w:abstractNumId w:val="3"/>
  </w:num>
  <w:num w:numId="8">
    <w:abstractNumId w:val="6"/>
  </w:num>
  <w:num w:numId="9">
    <w:abstractNumId w:val="0"/>
  </w:num>
  <w:num w:numId="10">
    <w:abstractNumId w:val="1"/>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5121">
      <o:colormenu v:ext="edit" fillcolor="none [2408]" strokecolor="none [160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17"/>
    <w:rsid w:val="00000657"/>
    <w:rsid w:val="00001EF2"/>
    <w:rsid w:val="000031B1"/>
    <w:rsid w:val="000035D1"/>
    <w:rsid w:val="000047BE"/>
    <w:rsid w:val="00005C73"/>
    <w:rsid w:val="00006205"/>
    <w:rsid w:val="00006789"/>
    <w:rsid w:val="0000742E"/>
    <w:rsid w:val="000074CB"/>
    <w:rsid w:val="00010634"/>
    <w:rsid w:val="00011032"/>
    <w:rsid w:val="00011308"/>
    <w:rsid w:val="000114E8"/>
    <w:rsid w:val="0001153F"/>
    <w:rsid w:val="00012473"/>
    <w:rsid w:val="00012F1F"/>
    <w:rsid w:val="00013B04"/>
    <w:rsid w:val="000177D9"/>
    <w:rsid w:val="000204C6"/>
    <w:rsid w:val="000241A0"/>
    <w:rsid w:val="0002457B"/>
    <w:rsid w:val="00025256"/>
    <w:rsid w:val="00025984"/>
    <w:rsid w:val="00025EC1"/>
    <w:rsid w:val="00026377"/>
    <w:rsid w:val="000263CB"/>
    <w:rsid w:val="000263E9"/>
    <w:rsid w:val="00027371"/>
    <w:rsid w:val="00027ADF"/>
    <w:rsid w:val="00027ED4"/>
    <w:rsid w:val="00040232"/>
    <w:rsid w:val="00041539"/>
    <w:rsid w:val="00041638"/>
    <w:rsid w:val="00045823"/>
    <w:rsid w:val="00045FA6"/>
    <w:rsid w:val="00047E2C"/>
    <w:rsid w:val="0005288D"/>
    <w:rsid w:val="00052F66"/>
    <w:rsid w:val="000534C5"/>
    <w:rsid w:val="000570CF"/>
    <w:rsid w:val="000574C4"/>
    <w:rsid w:val="00057872"/>
    <w:rsid w:val="00063140"/>
    <w:rsid w:val="000642C6"/>
    <w:rsid w:val="00064A83"/>
    <w:rsid w:val="00070D85"/>
    <w:rsid w:val="0007354A"/>
    <w:rsid w:val="000749AD"/>
    <w:rsid w:val="0007532F"/>
    <w:rsid w:val="00076D0F"/>
    <w:rsid w:val="000800EC"/>
    <w:rsid w:val="000818CD"/>
    <w:rsid w:val="00082A89"/>
    <w:rsid w:val="00082C3E"/>
    <w:rsid w:val="000848C1"/>
    <w:rsid w:val="00086C72"/>
    <w:rsid w:val="00086CCE"/>
    <w:rsid w:val="000A1CC1"/>
    <w:rsid w:val="000A21CA"/>
    <w:rsid w:val="000A3415"/>
    <w:rsid w:val="000A51EB"/>
    <w:rsid w:val="000A6348"/>
    <w:rsid w:val="000A7C30"/>
    <w:rsid w:val="000B158D"/>
    <w:rsid w:val="000B159F"/>
    <w:rsid w:val="000B40E0"/>
    <w:rsid w:val="000B448E"/>
    <w:rsid w:val="000B4D16"/>
    <w:rsid w:val="000B56A2"/>
    <w:rsid w:val="000B5D2D"/>
    <w:rsid w:val="000C2416"/>
    <w:rsid w:val="000C5ED0"/>
    <w:rsid w:val="000D1063"/>
    <w:rsid w:val="000D1624"/>
    <w:rsid w:val="000D2141"/>
    <w:rsid w:val="000D24A4"/>
    <w:rsid w:val="000D2D92"/>
    <w:rsid w:val="000E063A"/>
    <w:rsid w:val="000E1033"/>
    <w:rsid w:val="000E3375"/>
    <w:rsid w:val="000E3BB6"/>
    <w:rsid w:val="000E4DDA"/>
    <w:rsid w:val="000E6D72"/>
    <w:rsid w:val="000E7B02"/>
    <w:rsid w:val="000E7DED"/>
    <w:rsid w:val="000F25D0"/>
    <w:rsid w:val="000F5BA2"/>
    <w:rsid w:val="00100F9E"/>
    <w:rsid w:val="00101554"/>
    <w:rsid w:val="00102A8B"/>
    <w:rsid w:val="00105619"/>
    <w:rsid w:val="00105942"/>
    <w:rsid w:val="001060B7"/>
    <w:rsid w:val="001077B5"/>
    <w:rsid w:val="001101E8"/>
    <w:rsid w:val="00110ABA"/>
    <w:rsid w:val="00111ED8"/>
    <w:rsid w:val="0011327D"/>
    <w:rsid w:val="00114642"/>
    <w:rsid w:val="00117188"/>
    <w:rsid w:val="00121E82"/>
    <w:rsid w:val="0012324F"/>
    <w:rsid w:val="00124141"/>
    <w:rsid w:val="00125730"/>
    <w:rsid w:val="001259C6"/>
    <w:rsid w:val="00125D78"/>
    <w:rsid w:val="00127DF4"/>
    <w:rsid w:val="00133AFE"/>
    <w:rsid w:val="00136224"/>
    <w:rsid w:val="001403C3"/>
    <w:rsid w:val="0014383B"/>
    <w:rsid w:val="00144E6A"/>
    <w:rsid w:val="00147603"/>
    <w:rsid w:val="00147F88"/>
    <w:rsid w:val="001537E0"/>
    <w:rsid w:val="00156511"/>
    <w:rsid w:val="001566D1"/>
    <w:rsid w:val="001624DF"/>
    <w:rsid w:val="00165450"/>
    <w:rsid w:val="00165B67"/>
    <w:rsid w:val="00165C49"/>
    <w:rsid w:val="00166358"/>
    <w:rsid w:val="00166F67"/>
    <w:rsid w:val="00172060"/>
    <w:rsid w:val="00172135"/>
    <w:rsid w:val="00174AA0"/>
    <w:rsid w:val="00174B8A"/>
    <w:rsid w:val="00176603"/>
    <w:rsid w:val="001771E4"/>
    <w:rsid w:val="00180B54"/>
    <w:rsid w:val="00180BB5"/>
    <w:rsid w:val="00185B4C"/>
    <w:rsid w:val="00185E0D"/>
    <w:rsid w:val="00187032"/>
    <w:rsid w:val="00187870"/>
    <w:rsid w:val="00191F3F"/>
    <w:rsid w:val="001967AB"/>
    <w:rsid w:val="001A0252"/>
    <w:rsid w:val="001A45F0"/>
    <w:rsid w:val="001A6668"/>
    <w:rsid w:val="001A7459"/>
    <w:rsid w:val="001B16FD"/>
    <w:rsid w:val="001B1C98"/>
    <w:rsid w:val="001B2AAA"/>
    <w:rsid w:val="001B358B"/>
    <w:rsid w:val="001B3E25"/>
    <w:rsid w:val="001B4345"/>
    <w:rsid w:val="001B4FD6"/>
    <w:rsid w:val="001B5A87"/>
    <w:rsid w:val="001B5EC0"/>
    <w:rsid w:val="001B77C2"/>
    <w:rsid w:val="001C2E94"/>
    <w:rsid w:val="001C55D0"/>
    <w:rsid w:val="001D77CB"/>
    <w:rsid w:val="001E1616"/>
    <w:rsid w:val="001E51DE"/>
    <w:rsid w:val="001E71AA"/>
    <w:rsid w:val="001E7603"/>
    <w:rsid w:val="001F299F"/>
    <w:rsid w:val="001F2BB2"/>
    <w:rsid w:val="001F3E0A"/>
    <w:rsid w:val="001F7F02"/>
    <w:rsid w:val="00200B71"/>
    <w:rsid w:val="00201802"/>
    <w:rsid w:val="00202AA3"/>
    <w:rsid w:val="00205525"/>
    <w:rsid w:val="00206BE0"/>
    <w:rsid w:val="002108E9"/>
    <w:rsid w:val="002115F6"/>
    <w:rsid w:val="00212676"/>
    <w:rsid w:val="0021351B"/>
    <w:rsid w:val="002145EE"/>
    <w:rsid w:val="00217326"/>
    <w:rsid w:val="00217571"/>
    <w:rsid w:val="00220CC7"/>
    <w:rsid w:val="0022146E"/>
    <w:rsid w:val="00222E4E"/>
    <w:rsid w:val="00223A7C"/>
    <w:rsid w:val="002240CA"/>
    <w:rsid w:val="002241E9"/>
    <w:rsid w:val="00226D04"/>
    <w:rsid w:val="00226D5C"/>
    <w:rsid w:val="002274D2"/>
    <w:rsid w:val="00230B82"/>
    <w:rsid w:val="0023184C"/>
    <w:rsid w:val="002336F2"/>
    <w:rsid w:val="00233B3E"/>
    <w:rsid w:val="00234479"/>
    <w:rsid w:val="002347E9"/>
    <w:rsid w:val="00236175"/>
    <w:rsid w:val="00237D20"/>
    <w:rsid w:val="00240D63"/>
    <w:rsid w:val="00243179"/>
    <w:rsid w:val="00243936"/>
    <w:rsid w:val="00244A88"/>
    <w:rsid w:val="00253C1B"/>
    <w:rsid w:val="00254006"/>
    <w:rsid w:val="00255E55"/>
    <w:rsid w:val="00262524"/>
    <w:rsid w:val="00264071"/>
    <w:rsid w:val="00265591"/>
    <w:rsid w:val="002664F5"/>
    <w:rsid w:val="00266EDD"/>
    <w:rsid w:val="00266FE9"/>
    <w:rsid w:val="0027027E"/>
    <w:rsid w:val="002733E5"/>
    <w:rsid w:val="0027670A"/>
    <w:rsid w:val="002775ED"/>
    <w:rsid w:val="00280683"/>
    <w:rsid w:val="00280891"/>
    <w:rsid w:val="0028239E"/>
    <w:rsid w:val="00285568"/>
    <w:rsid w:val="00290BAE"/>
    <w:rsid w:val="00291D94"/>
    <w:rsid w:val="002922A6"/>
    <w:rsid w:val="002A3124"/>
    <w:rsid w:val="002B0881"/>
    <w:rsid w:val="002B1F10"/>
    <w:rsid w:val="002B231E"/>
    <w:rsid w:val="002B3677"/>
    <w:rsid w:val="002B4B1A"/>
    <w:rsid w:val="002B561A"/>
    <w:rsid w:val="002B5EE3"/>
    <w:rsid w:val="002B6CAC"/>
    <w:rsid w:val="002C005F"/>
    <w:rsid w:val="002C0DAD"/>
    <w:rsid w:val="002C23C8"/>
    <w:rsid w:val="002C3835"/>
    <w:rsid w:val="002D023D"/>
    <w:rsid w:val="002D1288"/>
    <w:rsid w:val="002D156A"/>
    <w:rsid w:val="002D2481"/>
    <w:rsid w:val="002D2A87"/>
    <w:rsid w:val="002D5F33"/>
    <w:rsid w:val="002E1B83"/>
    <w:rsid w:val="002E51D9"/>
    <w:rsid w:val="002E554B"/>
    <w:rsid w:val="002E581D"/>
    <w:rsid w:val="002E5B0C"/>
    <w:rsid w:val="002E6101"/>
    <w:rsid w:val="002E6193"/>
    <w:rsid w:val="002E6E97"/>
    <w:rsid w:val="002F1E3C"/>
    <w:rsid w:val="002F35E2"/>
    <w:rsid w:val="002F3C63"/>
    <w:rsid w:val="002F4259"/>
    <w:rsid w:val="002F4C8B"/>
    <w:rsid w:val="002F4FF6"/>
    <w:rsid w:val="002F632D"/>
    <w:rsid w:val="002F6D5D"/>
    <w:rsid w:val="002F7CC1"/>
    <w:rsid w:val="0030188E"/>
    <w:rsid w:val="00302585"/>
    <w:rsid w:val="00303FF2"/>
    <w:rsid w:val="00305899"/>
    <w:rsid w:val="00305D31"/>
    <w:rsid w:val="0030602A"/>
    <w:rsid w:val="0030749B"/>
    <w:rsid w:val="00311C96"/>
    <w:rsid w:val="003201B9"/>
    <w:rsid w:val="00321AE1"/>
    <w:rsid w:val="00321AEF"/>
    <w:rsid w:val="0032281F"/>
    <w:rsid w:val="00322FBE"/>
    <w:rsid w:val="003257D7"/>
    <w:rsid w:val="00325978"/>
    <w:rsid w:val="00325B2E"/>
    <w:rsid w:val="00325B95"/>
    <w:rsid w:val="00327548"/>
    <w:rsid w:val="00332A31"/>
    <w:rsid w:val="00333401"/>
    <w:rsid w:val="00333645"/>
    <w:rsid w:val="00335483"/>
    <w:rsid w:val="00340776"/>
    <w:rsid w:val="00340EA7"/>
    <w:rsid w:val="003415B1"/>
    <w:rsid w:val="003418B4"/>
    <w:rsid w:val="0034243F"/>
    <w:rsid w:val="00342B81"/>
    <w:rsid w:val="0034635F"/>
    <w:rsid w:val="00350BE4"/>
    <w:rsid w:val="00351B29"/>
    <w:rsid w:val="00352069"/>
    <w:rsid w:val="0035295E"/>
    <w:rsid w:val="00352F62"/>
    <w:rsid w:val="00353642"/>
    <w:rsid w:val="00354A6D"/>
    <w:rsid w:val="00354C7B"/>
    <w:rsid w:val="00355477"/>
    <w:rsid w:val="00357E69"/>
    <w:rsid w:val="003648DE"/>
    <w:rsid w:val="00366F39"/>
    <w:rsid w:val="00367DE6"/>
    <w:rsid w:val="00371144"/>
    <w:rsid w:val="00376EC1"/>
    <w:rsid w:val="0037726C"/>
    <w:rsid w:val="00380304"/>
    <w:rsid w:val="00380C41"/>
    <w:rsid w:val="00381B86"/>
    <w:rsid w:val="00382D7E"/>
    <w:rsid w:val="00383A02"/>
    <w:rsid w:val="00383C4B"/>
    <w:rsid w:val="003850D5"/>
    <w:rsid w:val="00392A68"/>
    <w:rsid w:val="00394408"/>
    <w:rsid w:val="003947F1"/>
    <w:rsid w:val="00394842"/>
    <w:rsid w:val="003A0913"/>
    <w:rsid w:val="003A09AF"/>
    <w:rsid w:val="003A1A0F"/>
    <w:rsid w:val="003A31CA"/>
    <w:rsid w:val="003A463C"/>
    <w:rsid w:val="003A48F5"/>
    <w:rsid w:val="003A5798"/>
    <w:rsid w:val="003A67AD"/>
    <w:rsid w:val="003B0484"/>
    <w:rsid w:val="003C0C9F"/>
    <w:rsid w:val="003C268D"/>
    <w:rsid w:val="003C2D06"/>
    <w:rsid w:val="003D3D3D"/>
    <w:rsid w:val="003E173A"/>
    <w:rsid w:val="003E332A"/>
    <w:rsid w:val="003E3726"/>
    <w:rsid w:val="003E4F80"/>
    <w:rsid w:val="003E53BC"/>
    <w:rsid w:val="003E57BD"/>
    <w:rsid w:val="003E690A"/>
    <w:rsid w:val="003E7058"/>
    <w:rsid w:val="003E79AE"/>
    <w:rsid w:val="003F0EC0"/>
    <w:rsid w:val="003F135C"/>
    <w:rsid w:val="003F27D6"/>
    <w:rsid w:val="003F4568"/>
    <w:rsid w:val="003F5E8B"/>
    <w:rsid w:val="003F7286"/>
    <w:rsid w:val="00400F90"/>
    <w:rsid w:val="00402915"/>
    <w:rsid w:val="00402F9E"/>
    <w:rsid w:val="00403123"/>
    <w:rsid w:val="004040B3"/>
    <w:rsid w:val="00404FA5"/>
    <w:rsid w:val="00405E7F"/>
    <w:rsid w:val="00406005"/>
    <w:rsid w:val="00407BA3"/>
    <w:rsid w:val="00407E59"/>
    <w:rsid w:val="004102FD"/>
    <w:rsid w:val="00413DE9"/>
    <w:rsid w:val="00414145"/>
    <w:rsid w:val="004175C5"/>
    <w:rsid w:val="004203C3"/>
    <w:rsid w:val="00420983"/>
    <w:rsid w:val="00421788"/>
    <w:rsid w:val="00422E9C"/>
    <w:rsid w:val="004233E7"/>
    <w:rsid w:val="004237BB"/>
    <w:rsid w:val="00423850"/>
    <w:rsid w:val="004243FF"/>
    <w:rsid w:val="004259F0"/>
    <w:rsid w:val="00427654"/>
    <w:rsid w:val="00437013"/>
    <w:rsid w:val="00442E4F"/>
    <w:rsid w:val="0044460A"/>
    <w:rsid w:val="00444742"/>
    <w:rsid w:val="004518E0"/>
    <w:rsid w:val="00453307"/>
    <w:rsid w:val="00454A97"/>
    <w:rsid w:val="004553B4"/>
    <w:rsid w:val="00457616"/>
    <w:rsid w:val="00460A46"/>
    <w:rsid w:val="00462466"/>
    <w:rsid w:val="00462EF7"/>
    <w:rsid w:val="00465592"/>
    <w:rsid w:val="00467D1F"/>
    <w:rsid w:val="00470A06"/>
    <w:rsid w:val="00471D6E"/>
    <w:rsid w:val="00472128"/>
    <w:rsid w:val="0047278B"/>
    <w:rsid w:val="00476453"/>
    <w:rsid w:val="00483F67"/>
    <w:rsid w:val="00484383"/>
    <w:rsid w:val="00485573"/>
    <w:rsid w:val="0048558F"/>
    <w:rsid w:val="004857A4"/>
    <w:rsid w:val="00490663"/>
    <w:rsid w:val="0049480D"/>
    <w:rsid w:val="004A0ACE"/>
    <w:rsid w:val="004A44AE"/>
    <w:rsid w:val="004A5051"/>
    <w:rsid w:val="004A5D24"/>
    <w:rsid w:val="004A7698"/>
    <w:rsid w:val="004B0F8C"/>
    <w:rsid w:val="004B3D54"/>
    <w:rsid w:val="004B40C1"/>
    <w:rsid w:val="004B7312"/>
    <w:rsid w:val="004C059A"/>
    <w:rsid w:val="004C059E"/>
    <w:rsid w:val="004C091C"/>
    <w:rsid w:val="004C15B7"/>
    <w:rsid w:val="004C17D1"/>
    <w:rsid w:val="004C1F83"/>
    <w:rsid w:val="004C4579"/>
    <w:rsid w:val="004D13A9"/>
    <w:rsid w:val="004D14C5"/>
    <w:rsid w:val="004D406C"/>
    <w:rsid w:val="004D614D"/>
    <w:rsid w:val="004D73F2"/>
    <w:rsid w:val="004E035A"/>
    <w:rsid w:val="004E0BEB"/>
    <w:rsid w:val="004E21EE"/>
    <w:rsid w:val="004E65DE"/>
    <w:rsid w:val="004F0B1E"/>
    <w:rsid w:val="004F15B4"/>
    <w:rsid w:val="004F3FAE"/>
    <w:rsid w:val="004F6F2E"/>
    <w:rsid w:val="004F7D35"/>
    <w:rsid w:val="005044EA"/>
    <w:rsid w:val="005072DA"/>
    <w:rsid w:val="00507B0D"/>
    <w:rsid w:val="00510FA7"/>
    <w:rsid w:val="00516207"/>
    <w:rsid w:val="00516378"/>
    <w:rsid w:val="005167D2"/>
    <w:rsid w:val="00517606"/>
    <w:rsid w:val="0052246B"/>
    <w:rsid w:val="00522FEE"/>
    <w:rsid w:val="00525F3E"/>
    <w:rsid w:val="0053119B"/>
    <w:rsid w:val="00534106"/>
    <w:rsid w:val="00535870"/>
    <w:rsid w:val="00537D51"/>
    <w:rsid w:val="00540330"/>
    <w:rsid w:val="00540B47"/>
    <w:rsid w:val="005449B8"/>
    <w:rsid w:val="00545D13"/>
    <w:rsid w:val="00546B07"/>
    <w:rsid w:val="00546FEA"/>
    <w:rsid w:val="00547366"/>
    <w:rsid w:val="00551BE0"/>
    <w:rsid w:val="005532E0"/>
    <w:rsid w:val="00555DA5"/>
    <w:rsid w:val="005572B8"/>
    <w:rsid w:val="005575BC"/>
    <w:rsid w:val="00560C58"/>
    <w:rsid w:val="00560DFB"/>
    <w:rsid w:val="00561438"/>
    <w:rsid w:val="005615C9"/>
    <w:rsid w:val="005622A0"/>
    <w:rsid w:val="00562361"/>
    <w:rsid w:val="00562A28"/>
    <w:rsid w:val="005705DA"/>
    <w:rsid w:val="00573153"/>
    <w:rsid w:val="005737E4"/>
    <w:rsid w:val="00574599"/>
    <w:rsid w:val="00574D20"/>
    <w:rsid w:val="00576B44"/>
    <w:rsid w:val="00576CF4"/>
    <w:rsid w:val="00576EEC"/>
    <w:rsid w:val="00577875"/>
    <w:rsid w:val="005862E4"/>
    <w:rsid w:val="0058719E"/>
    <w:rsid w:val="00590BBF"/>
    <w:rsid w:val="005911A0"/>
    <w:rsid w:val="00591F77"/>
    <w:rsid w:val="00592AE5"/>
    <w:rsid w:val="005930E1"/>
    <w:rsid w:val="005A0D36"/>
    <w:rsid w:val="005A43DF"/>
    <w:rsid w:val="005A449F"/>
    <w:rsid w:val="005A6719"/>
    <w:rsid w:val="005B0792"/>
    <w:rsid w:val="005B3512"/>
    <w:rsid w:val="005B7528"/>
    <w:rsid w:val="005C03D6"/>
    <w:rsid w:val="005C05FC"/>
    <w:rsid w:val="005C3AF6"/>
    <w:rsid w:val="005C5894"/>
    <w:rsid w:val="005C7ED4"/>
    <w:rsid w:val="005D33DB"/>
    <w:rsid w:val="005D3A89"/>
    <w:rsid w:val="005D4798"/>
    <w:rsid w:val="005D47F2"/>
    <w:rsid w:val="005D4FC6"/>
    <w:rsid w:val="005D5FEE"/>
    <w:rsid w:val="005D69FC"/>
    <w:rsid w:val="005D6E45"/>
    <w:rsid w:val="005E4BC1"/>
    <w:rsid w:val="005E74F6"/>
    <w:rsid w:val="005E7CAF"/>
    <w:rsid w:val="005F09E9"/>
    <w:rsid w:val="005F4494"/>
    <w:rsid w:val="005F5866"/>
    <w:rsid w:val="00604772"/>
    <w:rsid w:val="00604783"/>
    <w:rsid w:val="00606105"/>
    <w:rsid w:val="0060696E"/>
    <w:rsid w:val="006101CF"/>
    <w:rsid w:val="00610BBB"/>
    <w:rsid w:val="00613C50"/>
    <w:rsid w:val="00616CD5"/>
    <w:rsid w:val="00617E6D"/>
    <w:rsid w:val="00620D48"/>
    <w:rsid w:val="006213BC"/>
    <w:rsid w:val="00622EAF"/>
    <w:rsid w:val="00624519"/>
    <w:rsid w:val="006255BA"/>
    <w:rsid w:val="006256E4"/>
    <w:rsid w:val="006269B8"/>
    <w:rsid w:val="0063570D"/>
    <w:rsid w:val="00635A31"/>
    <w:rsid w:val="00642406"/>
    <w:rsid w:val="006440B6"/>
    <w:rsid w:val="00646F32"/>
    <w:rsid w:val="006476F0"/>
    <w:rsid w:val="0065112A"/>
    <w:rsid w:val="00651186"/>
    <w:rsid w:val="006511D6"/>
    <w:rsid w:val="006518A8"/>
    <w:rsid w:val="00651EEE"/>
    <w:rsid w:val="00652004"/>
    <w:rsid w:val="00652033"/>
    <w:rsid w:val="00652C4F"/>
    <w:rsid w:val="00653B52"/>
    <w:rsid w:val="00657D10"/>
    <w:rsid w:val="00666503"/>
    <w:rsid w:val="006676C8"/>
    <w:rsid w:val="0067165F"/>
    <w:rsid w:val="0067388D"/>
    <w:rsid w:val="00674663"/>
    <w:rsid w:val="00674B7A"/>
    <w:rsid w:val="00674D19"/>
    <w:rsid w:val="00675D8E"/>
    <w:rsid w:val="00682189"/>
    <w:rsid w:val="006825AE"/>
    <w:rsid w:val="00685B9A"/>
    <w:rsid w:val="00685BC6"/>
    <w:rsid w:val="00686E12"/>
    <w:rsid w:val="00687E7A"/>
    <w:rsid w:val="00687EDB"/>
    <w:rsid w:val="00694570"/>
    <w:rsid w:val="0069509D"/>
    <w:rsid w:val="00695AEA"/>
    <w:rsid w:val="00696D28"/>
    <w:rsid w:val="00696F66"/>
    <w:rsid w:val="0069784C"/>
    <w:rsid w:val="00697D15"/>
    <w:rsid w:val="006A0A6F"/>
    <w:rsid w:val="006A21E3"/>
    <w:rsid w:val="006A457D"/>
    <w:rsid w:val="006A5A08"/>
    <w:rsid w:val="006B01BE"/>
    <w:rsid w:val="006B0347"/>
    <w:rsid w:val="006B1236"/>
    <w:rsid w:val="006B354E"/>
    <w:rsid w:val="006B46E8"/>
    <w:rsid w:val="006B56D4"/>
    <w:rsid w:val="006C0BBE"/>
    <w:rsid w:val="006C1F0B"/>
    <w:rsid w:val="006C3693"/>
    <w:rsid w:val="006C449A"/>
    <w:rsid w:val="006C4547"/>
    <w:rsid w:val="006C6995"/>
    <w:rsid w:val="006C6CA5"/>
    <w:rsid w:val="006D5DC1"/>
    <w:rsid w:val="006E161C"/>
    <w:rsid w:val="006E29FC"/>
    <w:rsid w:val="006E2A6C"/>
    <w:rsid w:val="006E5244"/>
    <w:rsid w:val="006E5E01"/>
    <w:rsid w:val="006E5ECC"/>
    <w:rsid w:val="006F0041"/>
    <w:rsid w:val="006F0992"/>
    <w:rsid w:val="006F4775"/>
    <w:rsid w:val="006F62D2"/>
    <w:rsid w:val="0070322D"/>
    <w:rsid w:val="00705096"/>
    <w:rsid w:val="00706065"/>
    <w:rsid w:val="00706DB2"/>
    <w:rsid w:val="0071096E"/>
    <w:rsid w:val="00713B47"/>
    <w:rsid w:val="007152BE"/>
    <w:rsid w:val="00715B7A"/>
    <w:rsid w:val="00717405"/>
    <w:rsid w:val="00720989"/>
    <w:rsid w:val="0072172E"/>
    <w:rsid w:val="00723063"/>
    <w:rsid w:val="00724D52"/>
    <w:rsid w:val="00726491"/>
    <w:rsid w:val="00726ADD"/>
    <w:rsid w:val="00727612"/>
    <w:rsid w:val="00734944"/>
    <w:rsid w:val="0073517D"/>
    <w:rsid w:val="00736D1D"/>
    <w:rsid w:val="007426C9"/>
    <w:rsid w:val="007428D7"/>
    <w:rsid w:val="007432E4"/>
    <w:rsid w:val="00745047"/>
    <w:rsid w:val="00745108"/>
    <w:rsid w:val="00747F48"/>
    <w:rsid w:val="007528F5"/>
    <w:rsid w:val="00753B93"/>
    <w:rsid w:val="00754533"/>
    <w:rsid w:val="00760A58"/>
    <w:rsid w:val="0076184D"/>
    <w:rsid w:val="00762D09"/>
    <w:rsid w:val="007640AE"/>
    <w:rsid w:val="0076753E"/>
    <w:rsid w:val="007708C9"/>
    <w:rsid w:val="00771815"/>
    <w:rsid w:val="00771E65"/>
    <w:rsid w:val="00772FDC"/>
    <w:rsid w:val="00773D2F"/>
    <w:rsid w:val="007754D8"/>
    <w:rsid w:val="00776772"/>
    <w:rsid w:val="007773F2"/>
    <w:rsid w:val="00781CCA"/>
    <w:rsid w:val="00782608"/>
    <w:rsid w:val="00786B64"/>
    <w:rsid w:val="00791AAD"/>
    <w:rsid w:val="00793A6E"/>
    <w:rsid w:val="00797885"/>
    <w:rsid w:val="00797AD6"/>
    <w:rsid w:val="007A0120"/>
    <w:rsid w:val="007A0440"/>
    <w:rsid w:val="007A081E"/>
    <w:rsid w:val="007A149C"/>
    <w:rsid w:val="007A21B2"/>
    <w:rsid w:val="007A24BF"/>
    <w:rsid w:val="007A387D"/>
    <w:rsid w:val="007A38CE"/>
    <w:rsid w:val="007B0BFA"/>
    <w:rsid w:val="007B30D2"/>
    <w:rsid w:val="007B3DD1"/>
    <w:rsid w:val="007B6029"/>
    <w:rsid w:val="007C1593"/>
    <w:rsid w:val="007C4185"/>
    <w:rsid w:val="007C4533"/>
    <w:rsid w:val="007D4157"/>
    <w:rsid w:val="007D497F"/>
    <w:rsid w:val="007D6C2B"/>
    <w:rsid w:val="007E14F0"/>
    <w:rsid w:val="007E22CC"/>
    <w:rsid w:val="007E2372"/>
    <w:rsid w:val="007E472B"/>
    <w:rsid w:val="007E52E7"/>
    <w:rsid w:val="007F0116"/>
    <w:rsid w:val="007F2B90"/>
    <w:rsid w:val="007F2FCA"/>
    <w:rsid w:val="007F3F1A"/>
    <w:rsid w:val="007F43E0"/>
    <w:rsid w:val="007F5083"/>
    <w:rsid w:val="007F7045"/>
    <w:rsid w:val="008021FB"/>
    <w:rsid w:val="0080276D"/>
    <w:rsid w:val="008028E7"/>
    <w:rsid w:val="00802E5C"/>
    <w:rsid w:val="008032B1"/>
    <w:rsid w:val="00804429"/>
    <w:rsid w:val="00804AFD"/>
    <w:rsid w:val="00804E66"/>
    <w:rsid w:val="00805F7E"/>
    <w:rsid w:val="008070CB"/>
    <w:rsid w:val="0080756B"/>
    <w:rsid w:val="00807B64"/>
    <w:rsid w:val="0081388C"/>
    <w:rsid w:val="008151FA"/>
    <w:rsid w:val="008176FB"/>
    <w:rsid w:val="008178D3"/>
    <w:rsid w:val="0082386E"/>
    <w:rsid w:val="00823E3D"/>
    <w:rsid w:val="008306D8"/>
    <w:rsid w:val="00834E38"/>
    <w:rsid w:val="0083521B"/>
    <w:rsid w:val="00836574"/>
    <w:rsid w:val="0084008A"/>
    <w:rsid w:val="00840D36"/>
    <w:rsid w:val="0084485F"/>
    <w:rsid w:val="00850935"/>
    <w:rsid w:val="008532ED"/>
    <w:rsid w:val="0085722C"/>
    <w:rsid w:val="008626DA"/>
    <w:rsid w:val="00866C34"/>
    <w:rsid w:val="00872315"/>
    <w:rsid w:val="008724B7"/>
    <w:rsid w:val="00875D79"/>
    <w:rsid w:val="00876A42"/>
    <w:rsid w:val="00877505"/>
    <w:rsid w:val="00877E45"/>
    <w:rsid w:val="00880AA6"/>
    <w:rsid w:val="0088264D"/>
    <w:rsid w:val="00882828"/>
    <w:rsid w:val="0088417E"/>
    <w:rsid w:val="00884389"/>
    <w:rsid w:val="00884ED0"/>
    <w:rsid w:val="00885C26"/>
    <w:rsid w:val="00885FF7"/>
    <w:rsid w:val="00887A34"/>
    <w:rsid w:val="00894675"/>
    <w:rsid w:val="00894EA0"/>
    <w:rsid w:val="008969F6"/>
    <w:rsid w:val="008A05FB"/>
    <w:rsid w:val="008A0E6C"/>
    <w:rsid w:val="008A2F2E"/>
    <w:rsid w:val="008A3E70"/>
    <w:rsid w:val="008A4468"/>
    <w:rsid w:val="008A5CD1"/>
    <w:rsid w:val="008A65C4"/>
    <w:rsid w:val="008B033F"/>
    <w:rsid w:val="008B2EB2"/>
    <w:rsid w:val="008B32ED"/>
    <w:rsid w:val="008B6C18"/>
    <w:rsid w:val="008C0A6E"/>
    <w:rsid w:val="008C1872"/>
    <w:rsid w:val="008C2407"/>
    <w:rsid w:val="008C2E25"/>
    <w:rsid w:val="008C3EE9"/>
    <w:rsid w:val="008C4271"/>
    <w:rsid w:val="008C442A"/>
    <w:rsid w:val="008D3645"/>
    <w:rsid w:val="008D5DEC"/>
    <w:rsid w:val="008D73E8"/>
    <w:rsid w:val="008E00AF"/>
    <w:rsid w:val="008E0753"/>
    <w:rsid w:val="008E3FBF"/>
    <w:rsid w:val="008E60B7"/>
    <w:rsid w:val="008E6903"/>
    <w:rsid w:val="008F01E5"/>
    <w:rsid w:val="008F058C"/>
    <w:rsid w:val="008F13C6"/>
    <w:rsid w:val="008F2883"/>
    <w:rsid w:val="008F3994"/>
    <w:rsid w:val="008F52B9"/>
    <w:rsid w:val="008F6E11"/>
    <w:rsid w:val="009003A2"/>
    <w:rsid w:val="00901CA6"/>
    <w:rsid w:val="009029F5"/>
    <w:rsid w:val="00902A60"/>
    <w:rsid w:val="00907249"/>
    <w:rsid w:val="00914B60"/>
    <w:rsid w:val="0092175D"/>
    <w:rsid w:val="00922BFE"/>
    <w:rsid w:val="00923D28"/>
    <w:rsid w:val="00925C24"/>
    <w:rsid w:val="00926F07"/>
    <w:rsid w:val="00930608"/>
    <w:rsid w:val="00931798"/>
    <w:rsid w:val="0093576A"/>
    <w:rsid w:val="00935BC3"/>
    <w:rsid w:val="00941086"/>
    <w:rsid w:val="00941F61"/>
    <w:rsid w:val="00942190"/>
    <w:rsid w:val="009422E6"/>
    <w:rsid w:val="009442A4"/>
    <w:rsid w:val="009466BD"/>
    <w:rsid w:val="009547BC"/>
    <w:rsid w:val="0096233B"/>
    <w:rsid w:val="009641AB"/>
    <w:rsid w:val="00964F4F"/>
    <w:rsid w:val="00966279"/>
    <w:rsid w:val="00970AB8"/>
    <w:rsid w:val="00972327"/>
    <w:rsid w:val="0097272E"/>
    <w:rsid w:val="0097632D"/>
    <w:rsid w:val="009802EC"/>
    <w:rsid w:val="0098158F"/>
    <w:rsid w:val="00981F30"/>
    <w:rsid w:val="00983F04"/>
    <w:rsid w:val="009841EC"/>
    <w:rsid w:val="00986AB1"/>
    <w:rsid w:val="0098783C"/>
    <w:rsid w:val="0099015E"/>
    <w:rsid w:val="00990B8F"/>
    <w:rsid w:val="00991CA9"/>
    <w:rsid w:val="00992130"/>
    <w:rsid w:val="00993828"/>
    <w:rsid w:val="0099398F"/>
    <w:rsid w:val="00994906"/>
    <w:rsid w:val="00996799"/>
    <w:rsid w:val="00996C4A"/>
    <w:rsid w:val="009A08E6"/>
    <w:rsid w:val="009A1280"/>
    <w:rsid w:val="009A32B8"/>
    <w:rsid w:val="009A79F2"/>
    <w:rsid w:val="009B2477"/>
    <w:rsid w:val="009B24D6"/>
    <w:rsid w:val="009B3347"/>
    <w:rsid w:val="009B3DCE"/>
    <w:rsid w:val="009B4962"/>
    <w:rsid w:val="009B58F1"/>
    <w:rsid w:val="009B5B0F"/>
    <w:rsid w:val="009B77B6"/>
    <w:rsid w:val="009C1E36"/>
    <w:rsid w:val="009C1F8F"/>
    <w:rsid w:val="009D6015"/>
    <w:rsid w:val="009D75CC"/>
    <w:rsid w:val="009E2DF7"/>
    <w:rsid w:val="009E3CAC"/>
    <w:rsid w:val="009E605A"/>
    <w:rsid w:val="009F00DA"/>
    <w:rsid w:val="009F2DFD"/>
    <w:rsid w:val="009F32F8"/>
    <w:rsid w:val="009F5081"/>
    <w:rsid w:val="009F5C80"/>
    <w:rsid w:val="009F5D81"/>
    <w:rsid w:val="009F5DD5"/>
    <w:rsid w:val="00A003FF"/>
    <w:rsid w:val="00A0156D"/>
    <w:rsid w:val="00A071DD"/>
    <w:rsid w:val="00A07A69"/>
    <w:rsid w:val="00A10F47"/>
    <w:rsid w:val="00A125B6"/>
    <w:rsid w:val="00A131BB"/>
    <w:rsid w:val="00A13794"/>
    <w:rsid w:val="00A15190"/>
    <w:rsid w:val="00A2001C"/>
    <w:rsid w:val="00A26E89"/>
    <w:rsid w:val="00A31594"/>
    <w:rsid w:val="00A31727"/>
    <w:rsid w:val="00A3292D"/>
    <w:rsid w:val="00A33927"/>
    <w:rsid w:val="00A34C00"/>
    <w:rsid w:val="00A41E43"/>
    <w:rsid w:val="00A41E88"/>
    <w:rsid w:val="00A42232"/>
    <w:rsid w:val="00A43054"/>
    <w:rsid w:val="00A43DC3"/>
    <w:rsid w:val="00A45296"/>
    <w:rsid w:val="00A45AA1"/>
    <w:rsid w:val="00A46597"/>
    <w:rsid w:val="00A46B55"/>
    <w:rsid w:val="00A52EB8"/>
    <w:rsid w:val="00A54E85"/>
    <w:rsid w:val="00A555A0"/>
    <w:rsid w:val="00A55B3F"/>
    <w:rsid w:val="00A55C6B"/>
    <w:rsid w:val="00A60CBD"/>
    <w:rsid w:val="00A63299"/>
    <w:rsid w:val="00A65266"/>
    <w:rsid w:val="00A663B3"/>
    <w:rsid w:val="00A70FDB"/>
    <w:rsid w:val="00A7310C"/>
    <w:rsid w:val="00A73339"/>
    <w:rsid w:val="00A745F0"/>
    <w:rsid w:val="00A74DDB"/>
    <w:rsid w:val="00A75252"/>
    <w:rsid w:val="00A8282E"/>
    <w:rsid w:val="00A83F97"/>
    <w:rsid w:val="00A85A56"/>
    <w:rsid w:val="00A85E15"/>
    <w:rsid w:val="00A93200"/>
    <w:rsid w:val="00A93257"/>
    <w:rsid w:val="00A93287"/>
    <w:rsid w:val="00A932DD"/>
    <w:rsid w:val="00A95270"/>
    <w:rsid w:val="00A97106"/>
    <w:rsid w:val="00AA1447"/>
    <w:rsid w:val="00AA25E8"/>
    <w:rsid w:val="00AA78B7"/>
    <w:rsid w:val="00AA7CFA"/>
    <w:rsid w:val="00AB4273"/>
    <w:rsid w:val="00AB5B5E"/>
    <w:rsid w:val="00AB5F5B"/>
    <w:rsid w:val="00AC0004"/>
    <w:rsid w:val="00AC148E"/>
    <w:rsid w:val="00AC623C"/>
    <w:rsid w:val="00AC6989"/>
    <w:rsid w:val="00AC6CF8"/>
    <w:rsid w:val="00AD0BDF"/>
    <w:rsid w:val="00AD0C18"/>
    <w:rsid w:val="00AD29BE"/>
    <w:rsid w:val="00AD3412"/>
    <w:rsid w:val="00AD3D1B"/>
    <w:rsid w:val="00AD5019"/>
    <w:rsid w:val="00AD5569"/>
    <w:rsid w:val="00AD6793"/>
    <w:rsid w:val="00AD6C43"/>
    <w:rsid w:val="00AD6C46"/>
    <w:rsid w:val="00AD6F34"/>
    <w:rsid w:val="00AE121B"/>
    <w:rsid w:val="00AE18AE"/>
    <w:rsid w:val="00AE2932"/>
    <w:rsid w:val="00AE42E1"/>
    <w:rsid w:val="00AF185B"/>
    <w:rsid w:val="00AF3E3F"/>
    <w:rsid w:val="00AF542D"/>
    <w:rsid w:val="00AF5D70"/>
    <w:rsid w:val="00AF689F"/>
    <w:rsid w:val="00B00D7D"/>
    <w:rsid w:val="00B035AE"/>
    <w:rsid w:val="00B04E21"/>
    <w:rsid w:val="00B06370"/>
    <w:rsid w:val="00B10997"/>
    <w:rsid w:val="00B12B3A"/>
    <w:rsid w:val="00B1327A"/>
    <w:rsid w:val="00B22142"/>
    <w:rsid w:val="00B22851"/>
    <w:rsid w:val="00B2310D"/>
    <w:rsid w:val="00B24C94"/>
    <w:rsid w:val="00B2542B"/>
    <w:rsid w:val="00B25882"/>
    <w:rsid w:val="00B2651B"/>
    <w:rsid w:val="00B301E7"/>
    <w:rsid w:val="00B32B21"/>
    <w:rsid w:val="00B36EC0"/>
    <w:rsid w:val="00B37792"/>
    <w:rsid w:val="00B43ACE"/>
    <w:rsid w:val="00B43EC4"/>
    <w:rsid w:val="00B452E5"/>
    <w:rsid w:val="00B456FD"/>
    <w:rsid w:val="00B471D3"/>
    <w:rsid w:val="00B47855"/>
    <w:rsid w:val="00B5039A"/>
    <w:rsid w:val="00B51E56"/>
    <w:rsid w:val="00B52413"/>
    <w:rsid w:val="00B53D75"/>
    <w:rsid w:val="00B57238"/>
    <w:rsid w:val="00B62BB6"/>
    <w:rsid w:val="00B6495C"/>
    <w:rsid w:val="00B65315"/>
    <w:rsid w:val="00B65D47"/>
    <w:rsid w:val="00B666D7"/>
    <w:rsid w:val="00B67E4B"/>
    <w:rsid w:val="00B67F06"/>
    <w:rsid w:val="00B702B1"/>
    <w:rsid w:val="00B718EB"/>
    <w:rsid w:val="00B71F97"/>
    <w:rsid w:val="00B73423"/>
    <w:rsid w:val="00B75DEF"/>
    <w:rsid w:val="00B765F6"/>
    <w:rsid w:val="00B76973"/>
    <w:rsid w:val="00B77F8F"/>
    <w:rsid w:val="00B80F66"/>
    <w:rsid w:val="00B81FD6"/>
    <w:rsid w:val="00B82230"/>
    <w:rsid w:val="00B82B8E"/>
    <w:rsid w:val="00B84D47"/>
    <w:rsid w:val="00B84E32"/>
    <w:rsid w:val="00B86659"/>
    <w:rsid w:val="00B91B3F"/>
    <w:rsid w:val="00B9266B"/>
    <w:rsid w:val="00B92D67"/>
    <w:rsid w:val="00B92EAD"/>
    <w:rsid w:val="00B93509"/>
    <w:rsid w:val="00B9561A"/>
    <w:rsid w:val="00B97D7D"/>
    <w:rsid w:val="00BA7B75"/>
    <w:rsid w:val="00BB26B2"/>
    <w:rsid w:val="00BB2A94"/>
    <w:rsid w:val="00BB4A20"/>
    <w:rsid w:val="00BB7AD4"/>
    <w:rsid w:val="00BC48AF"/>
    <w:rsid w:val="00BC65F7"/>
    <w:rsid w:val="00BD0CB7"/>
    <w:rsid w:val="00BD1F34"/>
    <w:rsid w:val="00BD20A9"/>
    <w:rsid w:val="00BD2738"/>
    <w:rsid w:val="00BD4140"/>
    <w:rsid w:val="00BD456E"/>
    <w:rsid w:val="00BE0E14"/>
    <w:rsid w:val="00BE142C"/>
    <w:rsid w:val="00BE1508"/>
    <w:rsid w:val="00BE37DC"/>
    <w:rsid w:val="00BE4A8E"/>
    <w:rsid w:val="00BE4CFE"/>
    <w:rsid w:val="00BF0CCF"/>
    <w:rsid w:val="00BF2C63"/>
    <w:rsid w:val="00BF35A5"/>
    <w:rsid w:val="00BF4074"/>
    <w:rsid w:val="00BF48B6"/>
    <w:rsid w:val="00BF53BB"/>
    <w:rsid w:val="00BF63E5"/>
    <w:rsid w:val="00C0261B"/>
    <w:rsid w:val="00C112AA"/>
    <w:rsid w:val="00C12E21"/>
    <w:rsid w:val="00C13BF0"/>
    <w:rsid w:val="00C16080"/>
    <w:rsid w:val="00C173EF"/>
    <w:rsid w:val="00C24524"/>
    <w:rsid w:val="00C27949"/>
    <w:rsid w:val="00C306B9"/>
    <w:rsid w:val="00C31570"/>
    <w:rsid w:val="00C3444B"/>
    <w:rsid w:val="00C4104B"/>
    <w:rsid w:val="00C41DCE"/>
    <w:rsid w:val="00C4279F"/>
    <w:rsid w:val="00C42CBA"/>
    <w:rsid w:val="00C42DE4"/>
    <w:rsid w:val="00C43D89"/>
    <w:rsid w:val="00C44BCF"/>
    <w:rsid w:val="00C44CEF"/>
    <w:rsid w:val="00C4542E"/>
    <w:rsid w:val="00C46F52"/>
    <w:rsid w:val="00C472B3"/>
    <w:rsid w:val="00C47A28"/>
    <w:rsid w:val="00C515C2"/>
    <w:rsid w:val="00C53B21"/>
    <w:rsid w:val="00C6206D"/>
    <w:rsid w:val="00C62C12"/>
    <w:rsid w:val="00C62EE4"/>
    <w:rsid w:val="00C64359"/>
    <w:rsid w:val="00C66D19"/>
    <w:rsid w:val="00C6772C"/>
    <w:rsid w:val="00C679EC"/>
    <w:rsid w:val="00C7028B"/>
    <w:rsid w:val="00C73570"/>
    <w:rsid w:val="00C73E2C"/>
    <w:rsid w:val="00C742F3"/>
    <w:rsid w:val="00C76034"/>
    <w:rsid w:val="00C76627"/>
    <w:rsid w:val="00C80136"/>
    <w:rsid w:val="00C82363"/>
    <w:rsid w:val="00C82454"/>
    <w:rsid w:val="00C843FF"/>
    <w:rsid w:val="00C858C2"/>
    <w:rsid w:val="00C85A8D"/>
    <w:rsid w:val="00C868E4"/>
    <w:rsid w:val="00C87AC3"/>
    <w:rsid w:val="00C90A6C"/>
    <w:rsid w:val="00C92175"/>
    <w:rsid w:val="00C925B0"/>
    <w:rsid w:val="00C93E0E"/>
    <w:rsid w:val="00C946E0"/>
    <w:rsid w:val="00C96D6F"/>
    <w:rsid w:val="00C970F0"/>
    <w:rsid w:val="00C97F5C"/>
    <w:rsid w:val="00CA3AC7"/>
    <w:rsid w:val="00CA4BF5"/>
    <w:rsid w:val="00CA4E44"/>
    <w:rsid w:val="00CA6BE5"/>
    <w:rsid w:val="00CA738D"/>
    <w:rsid w:val="00CB0D65"/>
    <w:rsid w:val="00CB14C3"/>
    <w:rsid w:val="00CB154A"/>
    <w:rsid w:val="00CB1A10"/>
    <w:rsid w:val="00CB275C"/>
    <w:rsid w:val="00CB5BFE"/>
    <w:rsid w:val="00CB6438"/>
    <w:rsid w:val="00CC26C4"/>
    <w:rsid w:val="00CC345C"/>
    <w:rsid w:val="00CD092B"/>
    <w:rsid w:val="00CD3C28"/>
    <w:rsid w:val="00CD4656"/>
    <w:rsid w:val="00CE151C"/>
    <w:rsid w:val="00CE157C"/>
    <w:rsid w:val="00CE5744"/>
    <w:rsid w:val="00CE675D"/>
    <w:rsid w:val="00CE677A"/>
    <w:rsid w:val="00CF0166"/>
    <w:rsid w:val="00CF052D"/>
    <w:rsid w:val="00CF0D0F"/>
    <w:rsid w:val="00CF11B9"/>
    <w:rsid w:val="00CF2C04"/>
    <w:rsid w:val="00CF3AC5"/>
    <w:rsid w:val="00CF45AE"/>
    <w:rsid w:val="00CF534A"/>
    <w:rsid w:val="00CF74AD"/>
    <w:rsid w:val="00D00C73"/>
    <w:rsid w:val="00D00CA6"/>
    <w:rsid w:val="00D00F60"/>
    <w:rsid w:val="00D015F0"/>
    <w:rsid w:val="00D03A93"/>
    <w:rsid w:val="00D04B42"/>
    <w:rsid w:val="00D05534"/>
    <w:rsid w:val="00D05EF9"/>
    <w:rsid w:val="00D064A2"/>
    <w:rsid w:val="00D077F2"/>
    <w:rsid w:val="00D07EEC"/>
    <w:rsid w:val="00D14CD8"/>
    <w:rsid w:val="00D15101"/>
    <w:rsid w:val="00D16A8F"/>
    <w:rsid w:val="00D1702F"/>
    <w:rsid w:val="00D174A2"/>
    <w:rsid w:val="00D17DA3"/>
    <w:rsid w:val="00D231DB"/>
    <w:rsid w:val="00D232F0"/>
    <w:rsid w:val="00D249C7"/>
    <w:rsid w:val="00D2720D"/>
    <w:rsid w:val="00D27780"/>
    <w:rsid w:val="00D27FBC"/>
    <w:rsid w:val="00D314B7"/>
    <w:rsid w:val="00D34B9C"/>
    <w:rsid w:val="00D3506F"/>
    <w:rsid w:val="00D3529E"/>
    <w:rsid w:val="00D35F29"/>
    <w:rsid w:val="00D413C3"/>
    <w:rsid w:val="00D42ADF"/>
    <w:rsid w:val="00D42B37"/>
    <w:rsid w:val="00D43764"/>
    <w:rsid w:val="00D43977"/>
    <w:rsid w:val="00D43ED0"/>
    <w:rsid w:val="00D46C2B"/>
    <w:rsid w:val="00D47B02"/>
    <w:rsid w:val="00D532F0"/>
    <w:rsid w:val="00D5391C"/>
    <w:rsid w:val="00D556E0"/>
    <w:rsid w:val="00D6016D"/>
    <w:rsid w:val="00D60345"/>
    <w:rsid w:val="00D6046B"/>
    <w:rsid w:val="00D6078E"/>
    <w:rsid w:val="00D61882"/>
    <w:rsid w:val="00D62490"/>
    <w:rsid w:val="00D641AB"/>
    <w:rsid w:val="00D66ABC"/>
    <w:rsid w:val="00D66F47"/>
    <w:rsid w:val="00D70542"/>
    <w:rsid w:val="00D71444"/>
    <w:rsid w:val="00D73066"/>
    <w:rsid w:val="00D7306B"/>
    <w:rsid w:val="00D7314D"/>
    <w:rsid w:val="00D76DF5"/>
    <w:rsid w:val="00D816ED"/>
    <w:rsid w:val="00D81BA6"/>
    <w:rsid w:val="00D824A0"/>
    <w:rsid w:val="00D8290F"/>
    <w:rsid w:val="00D82B17"/>
    <w:rsid w:val="00D82FAA"/>
    <w:rsid w:val="00D838A9"/>
    <w:rsid w:val="00D84DCA"/>
    <w:rsid w:val="00D86AF3"/>
    <w:rsid w:val="00D919B8"/>
    <w:rsid w:val="00D924ED"/>
    <w:rsid w:val="00D93B74"/>
    <w:rsid w:val="00D94AA9"/>
    <w:rsid w:val="00D956FC"/>
    <w:rsid w:val="00D97246"/>
    <w:rsid w:val="00D978FA"/>
    <w:rsid w:val="00DA0CFB"/>
    <w:rsid w:val="00DA3038"/>
    <w:rsid w:val="00DA45CB"/>
    <w:rsid w:val="00DA50CE"/>
    <w:rsid w:val="00DA6C68"/>
    <w:rsid w:val="00DA7986"/>
    <w:rsid w:val="00DB06B1"/>
    <w:rsid w:val="00DB0AAE"/>
    <w:rsid w:val="00DB4CD4"/>
    <w:rsid w:val="00DB52F7"/>
    <w:rsid w:val="00DB5C15"/>
    <w:rsid w:val="00DC1252"/>
    <w:rsid w:val="00DC356D"/>
    <w:rsid w:val="00DC3C9C"/>
    <w:rsid w:val="00DC511D"/>
    <w:rsid w:val="00DC5991"/>
    <w:rsid w:val="00DD0B00"/>
    <w:rsid w:val="00DD2C32"/>
    <w:rsid w:val="00DD5FBB"/>
    <w:rsid w:val="00DD706D"/>
    <w:rsid w:val="00DD782A"/>
    <w:rsid w:val="00DE00B4"/>
    <w:rsid w:val="00DE091C"/>
    <w:rsid w:val="00DE0BD3"/>
    <w:rsid w:val="00DE0BDD"/>
    <w:rsid w:val="00DE123E"/>
    <w:rsid w:val="00DE41FE"/>
    <w:rsid w:val="00DE6BED"/>
    <w:rsid w:val="00DF07EA"/>
    <w:rsid w:val="00DF0EC1"/>
    <w:rsid w:val="00DF3C1E"/>
    <w:rsid w:val="00DF597D"/>
    <w:rsid w:val="00DF7D42"/>
    <w:rsid w:val="00E003DF"/>
    <w:rsid w:val="00E008FF"/>
    <w:rsid w:val="00E02E38"/>
    <w:rsid w:val="00E04582"/>
    <w:rsid w:val="00E06C9E"/>
    <w:rsid w:val="00E07BF0"/>
    <w:rsid w:val="00E1296B"/>
    <w:rsid w:val="00E12BCC"/>
    <w:rsid w:val="00E13433"/>
    <w:rsid w:val="00E135CA"/>
    <w:rsid w:val="00E14037"/>
    <w:rsid w:val="00E16ECC"/>
    <w:rsid w:val="00E17666"/>
    <w:rsid w:val="00E201D9"/>
    <w:rsid w:val="00E20D71"/>
    <w:rsid w:val="00E2193B"/>
    <w:rsid w:val="00E231D0"/>
    <w:rsid w:val="00E24BBD"/>
    <w:rsid w:val="00E277A7"/>
    <w:rsid w:val="00E302B2"/>
    <w:rsid w:val="00E3260F"/>
    <w:rsid w:val="00E338F3"/>
    <w:rsid w:val="00E34406"/>
    <w:rsid w:val="00E41298"/>
    <w:rsid w:val="00E428BD"/>
    <w:rsid w:val="00E44BF7"/>
    <w:rsid w:val="00E455CB"/>
    <w:rsid w:val="00E509DB"/>
    <w:rsid w:val="00E52506"/>
    <w:rsid w:val="00E534CE"/>
    <w:rsid w:val="00E5387B"/>
    <w:rsid w:val="00E53DE4"/>
    <w:rsid w:val="00E55345"/>
    <w:rsid w:val="00E55497"/>
    <w:rsid w:val="00E57DE2"/>
    <w:rsid w:val="00E6024F"/>
    <w:rsid w:val="00E603EA"/>
    <w:rsid w:val="00E63F0D"/>
    <w:rsid w:val="00E655FF"/>
    <w:rsid w:val="00E6786E"/>
    <w:rsid w:val="00E70952"/>
    <w:rsid w:val="00E74D3D"/>
    <w:rsid w:val="00E7732D"/>
    <w:rsid w:val="00E804B7"/>
    <w:rsid w:val="00E80605"/>
    <w:rsid w:val="00E80BD8"/>
    <w:rsid w:val="00E83377"/>
    <w:rsid w:val="00E84E24"/>
    <w:rsid w:val="00E86293"/>
    <w:rsid w:val="00E87C6C"/>
    <w:rsid w:val="00E91BCB"/>
    <w:rsid w:val="00E92F0B"/>
    <w:rsid w:val="00E934A8"/>
    <w:rsid w:val="00E96CB9"/>
    <w:rsid w:val="00EA0373"/>
    <w:rsid w:val="00EA0B97"/>
    <w:rsid w:val="00EA196D"/>
    <w:rsid w:val="00EA5934"/>
    <w:rsid w:val="00EA5F04"/>
    <w:rsid w:val="00EB1850"/>
    <w:rsid w:val="00EB271F"/>
    <w:rsid w:val="00EB3BE3"/>
    <w:rsid w:val="00EC0D7E"/>
    <w:rsid w:val="00EC1411"/>
    <w:rsid w:val="00EC1966"/>
    <w:rsid w:val="00EC4623"/>
    <w:rsid w:val="00EC46E0"/>
    <w:rsid w:val="00EC557B"/>
    <w:rsid w:val="00EC602D"/>
    <w:rsid w:val="00EC7561"/>
    <w:rsid w:val="00ED0E06"/>
    <w:rsid w:val="00ED26B2"/>
    <w:rsid w:val="00ED2B0A"/>
    <w:rsid w:val="00ED3720"/>
    <w:rsid w:val="00ED389B"/>
    <w:rsid w:val="00ED49C7"/>
    <w:rsid w:val="00ED7050"/>
    <w:rsid w:val="00EE1506"/>
    <w:rsid w:val="00EE2E5C"/>
    <w:rsid w:val="00EE3447"/>
    <w:rsid w:val="00EE4C8B"/>
    <w:rsid w:val="00EE57A9"/>
    <w:rsid w:val="00EE59D9"/>
    <w:rsid w:val="00EE5E8B"/>
    <w:rsid w:val="00EE611B"/>
    <w:rsid w:val="00EE70A2"/>
    <w:rsid w:val="00EF0E77"/>
    <w:rsid w:val="00EF1BBB"/>
    <w:rsid w:val="00EF51BF"/>
    <w:rsid w:val="00F00C32"/>
    <w:rsid w:val="00F01CAC"/>
    <w:rsid w:val="00F04198"/>
    <w:rsid w:val="00F0526F"/>
    <w:rsid w:val="00F0537D"/>
    <w:rsid w:val="00F060C9"/>
    <w:rsid w:val="00F06CDF"/>
    <w:rsid w:val="00F07A9E"/>
    <w:rsid w:val="00F111D5"/>
    <w:rsid w:val="00F12CCD"/>
    <w:rsid w:val="00F15BB3"/>
    <w:rsid w:val="00F16292"/>
    <w:rsid w:val="00F16599"/>
    <w:rsid w:val="00F20804"/>
    <w:rsid w:val="00F22053"/>
    <w:rsid w:val="00F22A78"/>
    <w:rsid w:val="00F238CA"/>
    <w:rsid w:val="00F26CA8"/>
    <w:rsid w:val="00F27086"/>
    <w:rsid w:val="00F2781B"/>
    <w:rsid w:val="00F30751"/>
    <w:rsid w:val="00F317DD"/>
    <w:rsid w:val="00F3603B"/>
    <w:rsid w:val="00F370A9"/>
    <w:rsid w:val="00F371CB"/>
    <w:rsid w:val="00F3744B"/>
    <w:rsid w:val="00F411DB"/>
    <w:rsid w:val="00F42BD6"/>
    <w:rsid w:val="00F434D5"/>
    <w:rsid w:val="00F43A9A"/>
    <w:rsid w:val="00F43E0B"/>
    <w:rsid w:val="00F446C1"/>
    <w:rsid w:val="00F46997"/>
    <w:rsid w:val="00F51055"/>
    <w:rsid w:val="00F51112"/>
    <w:rsid w:val="00F54178"/>
    <w:rsid w:val="00F55850"/>
    <w:rsid w:val="00F559D8"/>
    <w:rsid w:val="00F55DEF"/>
    <w:rsid w:val="00F576D1"/>
    <w:rsid w:val="00F57ACC"/>
    <w:rsid w:val="00F63A96"/>
    <w:rsid w:val="00F64011"/>
    <w:rsid w:val="00F6402C"/>
    <w:rsid w:val="00F67030"/>
    <w:rsid w:val="00F67E07"/>
    <w:rsid w:val="00F7056A"/>
    <w:rsid w:val="00F70A0D"/>
    <w:rsid w:val="00F720AA"/>
    <w:rsid w:val="00F72797"/>
    <w:rsid w:val="00F72917"/>
    <w:rsid w:val="00F74B59"/>
    <w:rsid w:val="00F74E15"/>
    <w:rsid w:val="00F76B9C"/>
    <w:rsid w:val="00F8036B"/>
    <w:rsid w:val="00F81825"/>
    <w:rsid w:val="00F81BDE"/>
    <w:rsid w:val="00F81DFA"/>
    <w:rsid w:val="00F825AE"/>
    <w:rsid w:val="00F82B96"/>
    <w:rsid w:val="00F861FA"/>
    <w:rsid w:val="00F91CA6"/>
    <w:rsid w:val="00F96B1B"/>
    <w:rsid w:val="00FA0A29"/>
    <w:rsid w:val="00FA33F0"/>
    <w:rsid w:val="00FA629C"/>
    <w:rsid w:val="00FA7288"/>
    <w:rsid w:val="00FB0A1B"/>
    <w:rsid w:val="00FB1060"/>
    <w:rsid w:val="00FB2F24"/>
    <w:rsid w:val="00FB31AB"/>
    <w:rsid w:val="00FB556F"/>
    <w:rsid w:val="00FB6B13"/>
    <w:rsid w:val="00FC11C3"/>
    <w:rsid w:val="00FC331C"/>
    <w:rsid w:val="00FC4BD9"/>
    <w:rsid w:val="00FC5BB0"/>
    <w:rsid w:val="00FC7C0C"/>
    <w:rsid w:val="00FD2229"/>
    <w:rsid w:val="00FD274E"/>
    <w:rsid w:val="00FD2A5C"/>
    <w:rsid w:val="00FD3A29"/>
    <w:rsid w:val="00FD479B"/>
    <w:rsid w:val="00FD5B54"/>
    <w:rsid w:val="00FD6A54"/>
    <w:rsid w:val="00FE1422"/>
    <w:rsid w:val="00FE22B4"/>
    <w:rsid w:val="00FE2590"/>
    <w:rsid w:val="00FE2F6B"/>
    <w:rsid w:val="00FE3CDF"/>
    <w:rsid w:val="00FE40F9"/>
    <w:rsid w:val="00FE5368"/>
    <w:rsid w:val="00FE5C86"/>
    <w:rsid w:val="00FE5E2F"/>
    <w:rsid w:val="00FE766D"/>
    <w:rsid w:val="00FF4125"/>
    <w:rsid w:val="00FF53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fillcolor="none [2408]" strokecolor="none [1608]"/>
    </o:shapedefaults>
    <o:shapelayout v:ext="edit">
      <o:idmap v:ext="edit" data="1"/>
    </o:shapelayout>
  </w:shapeDefaults>
  <w:decimalSymbol w:val=","/>
  <w:listSeparator w:val=";"/>
  <w14:docId w14:val="0F190BFD"/>
  <w15:docId w15:val="{90639D7A-E80E-4D9F-8006-447D060C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heme="minorHAnsi" w:hAnsi="Arabic Typesetting"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BBD"/>
    <w:rPr>
      <w:rFonts w:ascii="Arial" w:hAnsi="Arial"/>
    </w:rPr>
  </w:style>
  <w:style w:type="paragraph" w:styleId="1">
    <w:name w:val="heading 1"/>
    <w:basedOn w:val="a"/>
    <w:next w:val="a"/>
    <w:link w:val="1Char"/>
    <w:uiPriority w:val="9"/>
    <w:qFormat/>
    <w:rsid w:val="001F2B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32597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1476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B17"/>
    <w:pPr>
      <w:ind w:left="720"/>
      <w:contextualSpacing/>
    </w:pPr>
  </w:style>
  <w:style w:type="paragraph" w:styleId="a4">
    <w:name w:val="header"/>
    <w:basedOn w:val="a"/>
    <w:link w:val="Char"/>
    <w:uiPriority w:val="99"/>
    <w:unhideWhenUsed/>
    <w:rsid w:val="006C4547"/>
    <w:pPr>
      <w:tabs>
        <w:tab w:val="center" w:pos="4513"/>
        <w:tab w:val="right" w:pos="9026"/>
      </w:tabs>
      <w:spacing w:after="0" w:line="240" w:lineRule="auto"/>
    </w:pPr>
  </w:style>
  <w:style w:type="character" w:customStyle="1" w:styleId="Char">
    <w:name w:val="Κεφαλίδα Char"/>
    <w:basedOn w:val="a0"/>
    <w:link w:val="a4"/>
    <w:uiPriority w:val="99"/>
    <w:rsid w:val="006C4547"/>
    <w:rPr>
      <w:rFonts w:ascii="Arial" w:hAnsi="Arial"/>
    </w:rPr>
  </w:style>
  <w:style w:type="paragraph" w:styleId="a5">
    <w:name w:val="footer"/>
    <w:basedOn w:val="a"/>
    <w:link w:val="Char0"/>
    <w:uiPriority w:val="99"/>
    <w:unhideWhenUsed/>
    <w:rsid w:val="006C4547"/>
    <w:pPr>
      <w:tabs>
        <w:tab w:val="center" w:pos="4513"/>
        <w:tab w:val="right" w:pos="9026"/>
      </w:tabs>
      <w:spacing w:after="0" w:line="240" w:lineRule="auto"/>
    </w:pPr>
  </w:style>
  <w:style w:type="character" w:customStyle="1" w:styleId="Char0">
    <w:name w:val="Υποσέλιδο Char"/>
    <w:basedOn w:val="a0"/>
    <w:link w:val="a5"/>
    <w:uiPriority w:val="99"/>
    <w:rsid w:val="006C4547"/>
    <w:rPr>
      <w:rFonts w:ascii="Arial" w:hAnsi="Arial"/>
    </w:rPr>
  </w:style>
  <w:style w:type="paragraph" w:styleId="a6">
    <w:name w:val="Balloon Text"/>
    <w:basedOn w:val="a"/>
    <w:link w:val="Char1"/>
    <w:uiPriority w:val="99"/>
    <w:semiHidden/>
    <w:unhideWhenUsed/>
    <w:rsid w:val="001F2BB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F2BB2"/>
    <w:rPr>
      <w:rFonts w:ascii="Tahoma" w:hAnsi="Tahoma" w:cs="Tahoma"/>
      <w:sz w:val="16"/>
      <w:szCs w:val="16"/>
    </w:rPr>
  </w:style>
  <w:style w:type="paragraph" w:styleId="a7">
    <w:name w:val="Title"/>
    <w:basedOn w:val="a"/>
    <w:next w:val="a"/>
    <w:link w:val="Char2"/>
    <w:uiPriority w:val="10"/>
    <w:qFormat/>
    <w:rsid w:val="001F2BB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2">
    <w:name w:val="Τίτλος Char"/>
    <w:basedOn w:val="a0"/>
    <w:link w:val="a7"/>
    <w:uiPriority w:val="10"/>
    <w:rsid w:val="001F2BB2"/>
    <w:rPr>
      <w:rFonts w:asciiTheme="majorHAnsi" w:eastAsiaTheme="majorEastAsia" w:hAnsiTheme="majorHAnsi" w:cstheme="majorBidi"/>
      <w:color w:val="323E4F" w:themeColor="text2" w:themeShade="BF"/>
      <w:spacing w:val="5"/>
      <w:kern w:val="28"/>
      <w:sz w:val="52"/>
      <w:szCs w:val="52"/>
    </w:rPr>
  </w:style>
  <w:style w:type="character" w:customStyle="1" w:styleId="1Char">
    <w:name w:val="Επικεφαλίδα 1 Char"/>
    <w:basedOn w:val="a0"/>
    <w:link w:val="1"/>
    <w:uiPriority w:val="9"/>
    <w:rsid w:val="001F2BB2"/>
    <w:rPr>
      <w:rFonts w:asciiTheme="majorHAnsi" w:eastAsiaTheme="majorEastAsia" w:hAnsiTheme="majorHAnsi" w:cstheme="majorBidi"/>
      <w:b/>
      <w:bCs/>
      <w:color w:val="2E74B5" w:themeColor="accent1" w:themeShade="BF"/>
      <w:sz w:val="28"/>
      <w:szCs w:val="28"/>
    </w:rPr>
  </w:style>
  <w:style w:type="table" w:styleId="a8">
    <w:name w:val="Table Grid"/>
    <w:basedOn w:val="a1"/>
    <w:uiPriority w:val="39"/>
    <w:rsid w:val="0057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A0A29"/>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val="en-US" w:eastAsia="fr-FR"/>
    </w:rPr>
  </w:style>
  <w:style w:type="paragraph" w:styleId="a9">
    <w:name w:val="TOC Heading"/>
    <w:basedOn w:val="1"/>
    <w:next w:val="a"/>
    <w:uiPriority w:val="39"/>
    <w:semiHidden/>
    <w:unhideWhenUsed/>
    <w:qFormat/>
    <w:rsid w:val="00CA738D"/>
    <w:pPr>
      <w:spacing w:line="276" w:lineRule="auto"/>
      <w:outlineLvl w:val="9"/>
    </w:pPr>
    <w:rPr>
      <w:lang w:val="fr-FR"/>
    </w:rPr>
  </w:style>
  <w:style w:type="paragraph" w:styleId="10">
    <w:name w:val="toc 1"/>
    <w:basedOn w:val="a"/>
    <w:next w:val="a"/>
    <w:autoRedefine/>
    <w:uiPriority w:val="39"/>
    <w:unhideWhenUsed/>
    <w:rsid w:val="00CA738D"/>
    <w:pPr>
      <w:spacing w:after="100"/>
    </w:pPr>
  </w:style>
  <w:style w:type="character" w:styleId="-">
    <w:name w:val="Hyperlink"/>
    <w:basedOn w:val="a0"/>
    <w:uiPriority w:val="99"/>
    <w:unhideWhenUsed/>
    <w:rsid w:val="00CA738D"/>
    <w:rPr>
      <w:color w:val="0563C1" w:themeColor="hyperlink"/>
      <w:u w:val="single"/>
    </w:rPr>
  </w:style>
  <w:style w:type="paragraph" w:styleId="aa">
    <w:name w:val="No Spacing"/>
    <w:link w:val="Char3"/>
    <w:uiPriority w:val="1"/>
    <w:qFormat/>
    <w:rsid w:val="00CA738D"/>
    <w:pPr>
      <w:spacing w:after="0" w:line="240" w:lineRule="auto"/>
    </w:pPr>
    <w:rPr>
      <w:rFonts w:asciiTheme="minorHAnsi" w:eastAsiaTheme="minorEastAsia" w:hAnsiTheme="minorHAnsi"/>
      <w:sz w:val="22"/>
      <w:lang w:val="fr-FR"/>
    </w:rPr>
  </w:style>
  <w:style w:type="character" w:customStyle="1" w:styleId="Char3">
    <w:name w:val="Χωρίς διάστιχο Char"/>
    <w:basedOn w:val="a0"/>
    <w:link w:val="aa"/>
    <w:uiPriority w:val="1"/>
    <w:rsid w:val="00CA738D"/>
    <w:rPr>
      <w:rFonts w:asciiTheme="minorHAnsi" w:eastAsiaTheme="minorEastAsia" w:hAnsiTheme="minorHAnsi"/>
      <w:sz w:val="22"/>
      <w:lang w:val="fr-FR"/>
    </w:rPr>
  </w:style>
  <w:style w:type="paragraph" w:styleId="20">
    <w:name w:val="toc 2"/>
    <w:basedOn w:val="a"/>
    <w:next w:val="a"/>
    <w:autoRedefine/>
    <w:uiPriority w:val="39"/>
    <w:unhideWhenUsed/>
    <w:rsid w:val="00CA738D"/>
    <w:pPr>
      <w:spacing w:after="100"/>
      <w:ind w:left="240"/>
    </w:pPr>
  </w:style>
  <w:style w:type="paragraph" w:styleId="30">
    <w:name w:val="toc 3"/>
    <w:basedOn w:val="a"/>
    <w:next w:val="a"/>
    <w:autoRedefine/>
    <w:uiPriority w:val="39"/>
    <w:unhideWhenUsed/>
    <w:rsid w:val="00CA738D"/>
    <w:pPr>
      <w:spacing w:after="100"/>
      <w:ind w:left="480"/>
    </w:pPr>
  </w:style>
  <w:style w:type="character" w:customStyle="1" w:styleId="3Char">
    <w:name w:val="Επικεφαλίδα 3 Char"/>
    <w:basedOn w:val="a0"/>
    <w:link w:val="3"/>
    <w:uiPriority w:val="9"/>
    <w:rsid w:val="00147603"/>
    <w:rPr>
      <w:rFonts w:asciiTheme="majorHAnsi" w:eastAsiaTheme="majorEastAsia" w:hAnsiTheme="majorHAnsi" w:cstheme="majorBidi"/>
      <w:b/>
      <w:bCs/>
      <w:color w:val="5B9BD5" w:themeColor="accent1"/>
    </w:rPr>
  </w:style>
  <w:style w:type="character" w:customStyle="1" w:styleId="2Char">
    <w:name w:val="Επικεφαλίδα 2 Char"/>
    <w:basedOn w:val="a0"/>
    <w:link w:val="2"/>
    <w:uiPriority w:val="9"/>
    <w:semiHidden/>
    <w:rsid w:val="00325978"/>
    <w:rPr>
      <w:rFonts w:asciiTheme="majorHAnsi" w:eastAsiaTheme="majorEastAsia" w:hAnsiTheme="majorHAnsi" w:cstheme="majorBidi"/>
      <w:b/>
      <w:bCs/>
      <w:color w:val="5B9BD5" w:themeColor="accent1"/>
      <w:sz w:val="26"/>
      <w:szCs w:val="26"/>
    </w:rPr>
  </w:style>
  <w:style w:type="character" w:customStyle="1" w:styleId="alt-edited">
    <w:name w:val="alt-edited"/>
    <w:basedOn w:val="a0"/>
    <w:rsid w:val="00C76034"/>
  </w:style>
  <w:style w:type="character" w:customStyle="1" w:styleId="shorttext">
    <w:name w:val="short_text"/>
    <w:basedOn w:val="a0"/>
    <w:rsid w:val="002E6193"/>
  </w:style>
  <w:style w:type="character" w:customStyle="1" w:styleId="apple-converted-space">
    <w:name w:val="apple-converted-space"/>
    <w:basedOn w:val="a0"/>
    <w:rsid w:val="00551BE0"/>
  </w:style>
  <w:style w:type="paragraph" w:styleId="Web">
    <w:name w:val="Normal (Web)"/>
    <w:basedOn w:val="a"/>
    <w:uiPriority w:val="99"/>
    <w:unhideWhenUsed/>
    <w:rsid w:val="00B471D3"/>
    <w:pPr>
      <w:spacing w:before="100" w:beforeAutospacing="1" w:after="100" w:afterAutospacing="1" w:line="240" w:lineRule="auto"/>
      <w:ind w:left="2160"/>
    </w:pPr>
    <w:rPr>
      <w:rFonts w:ascii="Times New Roman" w:eastAsia="Times New Roman" w:hAnsi="Times New Roman" w:cs="Times New Roman"/>
      <w:color w:val="5A5A5A" w:themeColor="text1" w:themeTint="A5"/>
      <w:szCs w:val="24"/>
      <w:lang w:val="en-US" w:eastAsia="fr-FR" w:bidi="en-US"/>
    </w:rPr>
  </w:style>
  <w:style w:type="paragraph" w:customStyle="1" w:styleId="Default">
    <w:name w:val="Default"/>
    <w:rsid w:val="000241A0"/>
    <w:pPr>
      <w:autoSpaceDE w:val="0"/>
      <w:autoSpaceDN w:val="0"/>
      <w:adjustRightInd w:val="0"/>
      <w:spacing w:after="0" w:line="240" w:lineRule="auto"/>
    </w:pPr>
    <w:rPr>
      <w:rFonts w:ascii="Calibri" w:hAnsi="Calibri" w:cs="Calibri"/>
      <w:color w:val="000000"/>
      <w:szCs w:val="24"/>
      <w:lang w:val="el-GR"/>
    </w:rPr>
  </w:style>
  <w:style w:type="character" w:customStyle="1" w:styleId="tlid-translation">
    <w:name w:val="tlid-translation"/>
    <w:basedOn w:val="a0"/>
    <w:rsid w:val="002775ED"/>
  </w:style>
  <w:style w:type="paragraph" w:styleId="31">
    <w:name w:val="Body Text 3"/>
    <w:link w:val="3Char0"/>
    <w:uiPriority w:val="99"/>
    <w:semiHidden/>
    <w:unhideWhenUsed/>
    <w:rsid w:val="00C82363"/>
    <w:pPr>
      <w:spacing w:after="180" w:line="271" w:lineRule="auto"/>
    </w:pPr>
    <w:rPr>
      <w:rFonts w:ascii="Agency FB" w:eastAsia="Times New Roman" w:hAnsi="Agency FB" w:cs="Times New Roman"/>
      <w:color w:val="212120"/>
      <w:kern w:val="28"/>
      <w:szCs w:val="24"/>
      <w:lang w:val="el-GR" w:eastAsia="el-GR"/>
    </w:rPr>
  </w:style>
  <w:style w:type="character" w:customStyle="1" w:styleId="3Char0">
    <w:name w:val="Σώμα κείμενου 3 Char"/>
    <w:basedOn w:val="a0"/>
    <w:link w:val="31"/>
    <w:uiPriority w:val="99"/>
    <w:semiHidden/>
    <w:rsid w:val="00C82363"/>
    <w:rPr>
      <w:rFonts w:ascii="Agency FB" w:eastAsia="Times New Roman" w:hAnsi="Agency FB" w:cs="Times New Roman"/>
      <w:color w:val="212120"/>
      <w:kern w:val="28"/>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6328">
      <w:bodyDiv w:val="1"/>
      <w:marLeft w:val="0"/>
      <w:marRight w:val="0"/>
      <w:marTop w:val="0"/>
      <w:marBottom w:val="0"/>
      <w:divBdr>
        <w:top w:val="none" w:sz="0" w:space="0" w:color="auto"/>
        <w:left w:val="none" w:sz="0" w:space="0" w:color="auto"/>
        <w:bottom w:val="none" w:sz="0" w:space="0" w:color="auto"/>
        <w:right w:val="none" w:sz="0" w:space="0" w:color="auto"/>
      </w:divBdr>
    </w:div>
    <w:div w:id="300577804">
      <w:bodyDiv w:val="1"/>
      <w:marLeft w:val="0"/>
      <w:marRight w:val="0"/>
      <w:marTop w:val="0"/>
      <w:marBottom w:val="0"/>
      <w:divBdr>
        <w:top w:val="none" w:sz="0" w:space="0" w:color="auto"/>
        <w:left w:val="none" w:sz="0" w:space="0" w:color="auto"/>
        <w:bottom w:val="none" w:sz="0" w:space="0" w:color="auto"/>
        <w:right w:val="none" w:sz="0" w:space="0" w:color="auto"/>
      </w:divBdr>
    </w:div>
    <w:div w:id="315306390">
      <w:bodyDiv w:val="1"/>
      <w:marLeft w:val="0"/>
      <w:marRight w:val="0"/>
      <w:marTop w:val="0"/>
      <w:marBottom w:val="0"/>
      <w:divBdr>
        <w:top w:val="none" w:sz="0" w:space="0" w:color="auto"/>
        <w:left w:val="none" w:sz="0" w:space="0" w:color="auto"/>
        <w:bottom w:val="none" w:sz="0" w:space="0" w:color="auto"/>
        <w:right w:val="none" w:sz="0" w:space="0" w:color="auto"/>
      </w:divBdr>
      <w:divsChild>
        <w:div w:id="1166899129">
          <w:marLeft w:val="547"/>
          <w:marRight w:val="0"/>
          <w:marTop w:val="0"/>
          <w:marBottom w:val="0"/>
          <w:divBdr>
            <w:top w:val="none" w:sz="0" w:space="0" w:color="auto"/>
            <w:left w:val="none" w:sz="0" w:space="0" w:color="auto"/>
            <w:bottom w:val="none" w:sz="0" w:space="0" w:color="auto"/>
            <w:right w:val="none" w:sz="0" w:space="0" w:color="auto"/>
          </w:divBdr>
        </w:div>
        <w:div w:id="1766151731">
          <w:marLeft w:val="547"/>
          <w:marRight w:val="0"/>
          <w:marTop w:val="0"/>
          <w:marBottom w:val="200"/>
          <w:divBdr>
            <w:top w:val="none" w:sz="0" w:space="0" w:color="auto"/>
            <w:left w:val="none" w:sz="0" w:space="0" w:color="auto"/>
            <w:bottom w:val="none" w:sz="0" w:space="0" w:color="auto"/>
            <w:right w:val="none" w:sz="0" w:space="0" w:color="auto"/>
          </w:divBdr>
        </w:div>
      </w:divsChild>
    </w:div>
    <w:div w:id="524368236">
      <w:bodyDiv w:val="1"/>
      <w:marLeft w:val="0"/>
      <w:marRight w:val="0"/>
      <w:marTop w:val="0"/>
      <w:marBottom w:val="0"/>
      <w:divBdr>
        <w:top w:val="none" w:sz="0" w:space="0" w:color="auto"/>
        <w:left w:val="none" w:sz="0" w:space="0" w:color="auto"/>
        <w:bottom w:val="none" w:sz="0" w:space="0" w:color="auto"/>
        <w:right w:val="none" w:sz="0" w:space="0" w:color="auto"/>
      </w:divBdr>
      <w:divsChild>
        <w:div w:id="314648718">
          <w:marLeft w:val="0"/>
          <w:marRight w:val="0"/>
          <w:marTop w:val="0"/>
          <w:marBottom w:val="0"/>
          <w:divBdr>
            <w:top w:val="none" w:sz="0" w:space="0" w:color="auto"/>
            <w:left w:val="none" w:sz="0" w:space="0" w:color="auto"/>
            <w:bottom w:val="none" w:sz="0" w:space="0" w:color="auto"/>
            <w:right w:val="none" w:sz="0" w:space="0" w:color="auto"/>
          </w:divBdr>
        </w:div>
        <w:div w:id="1381902173">
          <w:marLeft w:val="0"/>
          <w:marRight w:val="0"/>
          <w:marTop w:val="0"/>
          <w:marBottom w:val="0"/>
          <w:divBdr>
            <w:top w:val="none" w:sz="0" w:space="0" w:color="auto"/>
            <w:left w:val="none" w:sz="0" w:space="0" w:color="auto"/>
            <w:bottom w:val="none" w:sz="0" w:space="0" w:color="auto"/>
            <w:right w:val="none" w:sz="0" w:space="0" w:color="auto"/>
          </w:divBdr>
          <w:divsChild>
            <w:div w:id="1090925567">
              <w:marLeft w:val="0"/>
              <w:marRight w:val="0"/>
              <w:marTop w:val="0"/>
              <w:marBottom w:val="0"/>
              <w:divBdr>
                <w:top w:val="none" w:sz="0" w:space="0" w:color="auto"/>
                <w:left w:val="none" w:sz="0" w:space="0" w:color="auto"/>
                <w:bottom w:val="none" w:sz="0" w:space="0" w:color="auto"/>
                <w:right w:val="none" w:sz="0" w:space="0" w:color="auto"/>
              </w:divBdr>
              <w:divsChild>
                <w:div w:id="25914914">
                  <w:marLeft w:val="0"/>
                  <w:marRight w:val="0"/>
                  <w:marTop w:val="0"/>
                  <w:marBottom w:val="0"/>
                  <w:divBdr>
                    <w:top w:val="none" w:sz="0" w:space="0" w:color="auto"/>
                    <w:left w:val="none" w:sz="0" w:space="0" w:color="auto"/>
                    <w:bottom w:val="none" w:sz="0" w:space="0" w:color="auto"/>
                    <w:right w:val="none" w:sz="0" w:space="0" w:color="auto"/>
                  </w:divBdr>
                  <w:divsChild>
                    <w:div w:id="2110809025">
                      <w:marLeft w:val="0"/>
                      <w:marRight w:val="0"/>
                      <w:marTop w:val="0"/>
                      <w:marBottom w:val="0"/>
                      <w:divBdr>
                        <w:top w:val="none" w:sz="0" w:space="0" w:color="auto"/>
                        <w:left w:val="none" w:sz="0" w:space="0" w:color="auto"/>
                        <w:bottom w:val="none" w:sz="0" w:space="0" w:color="auto"/>
                        <w:right w:val="none" w:sz="0" w:space="0" w:color="auto"/>
                      </w:divBdr>
                      <w:divsChild>
                        <w:div w:id="207689082">
                          <w:marLeft w:val="0"/>
                          <w:marRight w:val="0"/>
                          <w:marTop w:val="0"/>
                          <w:marBottom w:val="0"/>
                          <w:divBdr>
                            <w:top w:val="none" w:sz="0" w:space="0" w:color="auto"/>
                            <w:left w:val="none" w:sz="0" w:space="0" w:color="auto"/>
                            <w:bottom w:val="none" w:sz="0" w:space="0" w:color="auto"/>
                            <w:right w:val="none" w:sz="0" w:space="0" w:color="auto"/>
                          </w:divBdr>
                          <w:divsChild>
                            <w:div w:id="13613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833053">
      <w:bodyDiv w:val="1"/>
      <w:marLeft w:val="0"/>
      <w:marRight w:val="0"/>
      <w:marTop w:val="0"/>
      <w:marBottom w:val="0"/>
      <w:divBdr>
        <w:top w:val="none" w:sz="0" w:space="0" w:color="auto"/>
        <w:left w:val="none" w:sz="0" w:space="0" w:color="auto"/>
        <w:bottom w:val="none" w:sz="0" w:space="0" w:color="auto"/>
        <w:right w:val="none" w:sz="0" w:space="0" w:color="auto"/>
      </w:divBdr>
      <w:divsChild>
        <w:div w:id="245041879">
          <w:marLeft w:val="547"/>
          <w:marRight w:val="0"/>
          <w:marTop w:val="0"/>
          <w:marBottom w:val="240"/>
          <w:divBdr>
            <w:top w:val="none" w:sz="0" w:space="0" w:color="auto"/>
            <w:left w:val="none" w:sz="0" w:space="0" w:color="auto"/>
            <w:bottom w:val="none" w:sz="0" w:space="0" w:color="auto"/>
            <w:right w:val="none" w:sz="0" w:space="0" w:color="auto"/>
          </w:divBdr>
        </w:div>
        <w:div w:id="1408727046">
          <w:marLeft w:val="547"/>
          <w:marRight w:val="0"/>
          <w:marTop w:val="0"/>
          <w:marBottom w:val="240"/>
          <w:divBdr>
            <w:top w:val="none" w:sz="0" w:space="0" w:color="auto"/>
            <w:left w:val="none" w:sz="0" w:space="0" w:color="auto"/>
            <w:bottom w:val="none" w:sz="0" w:space="0" w:color="auto"/>
            <w:right w:val="none" w:sz="0" w:space="0" w:color="auto"/>
          </w:divBdr>
        </w:div>
        <w:div w:id="912087735">
          <w:marLeft w:val="547"/>
          <w:marRight w:val="0"/>
          <w:marTop w:val="0"/>
          <w:marBottom w:val="240"/>
          <w:divBdr>
            <w:top w:val="none" w:sz="0" w:space="0" w:color="auto"/>
            <w:left w:val="none" w:sz="0" w:space="0" w:color="auto"/>
            <w:bottom w:val="none" w:sz="0" w:space="0" w:color="auto"/>
            <w:right w:val="none" w:sz="0" w:space="0" w:color="auto"/>
          </w:divBdr>
        </w:div>
        <w:div w:id="1139348185">
          <w:marLeft w:val="547"/>
          <w:marRight w:val="0"/>
          <w:marTop w:val="0"/>
          <w:marBottom w:val="240"/>
          <w:divBdr>
            <w:top w:val="none" w:sz="0" w:space="0" w:color="auto"/>
            <w:left w:val="none" w:sz="0" w:space="0" w:color="auto"/>
            <w:bottom w:val="none" w:sz="0" w:space="0" w:color="auto"/>
            <w:right w:val="none" w:sz="0" w:space="0" w:color="auto"/>
          </w:divBdr>
        </w:div>
        <w:div w:id="272786392">
          <w:marLeft w:val="547"/>
          <w:marRight w:val="0"/>
          <w:marTop w:val="0"/>
          <w:marBottom w:val="240"/>
          <w:divBdr>
            <w:top w:val="none" w:sz="0" w:space="0" w:color="auto"/>
            <w:left w:val="none" w:sz="0" w:space="0" w:color="auto"/>
            <w:bottom w:val="none" w:sz="0" w:space="0" w:color="auto"/>
            <w:right w:val="none" w:sz="0" w:space="0" w:color="auto"/>
          </w:divBdr>
        </w:div>
        <w:div w:id="1939561333">
          <w:marLeft w:val="547"/>
          <w:marRight w:val="0"/>
          <w:marTop w:val="0"/>
          <w:marBottom w:val="240"/>
          <w:divBdr>
            <w:top w:val="none" w:sz="0" w:space="0" w:color="auto"/>
            <w:left w:val="none" w:sz="0" w:space="0" w:color="auto"/>
            <w:bottom w:val="none" w:sz="0" w:space="0" w:color="auto"/>
            <w:right w:val="none" w:sz="0" w:space="0" w:color="auto"/>
          </w:divBdr>
        </w:div>
      </w:divsChild>
    </w:div>
    <w:div w:id="789786955">
      <w:bodyDiv w:val="1"/>
      <w:marLeft w:val="0"/>
      <w:marRight w:val="0"/>
      <w:marTop w:val="0"/>
      <w:marBottom w:val="0"/>
      <w:divBdr>
        <w:top w:val="none" w:sz="0" w:space="0" w:color="auto"/>
        <w:left w:val="none" w:sz="0" w:space="0" w:color="auto"/>
        <w:bottom w:val="none" w:sz="0" w:space="0" w:color="auto"/>
        <w:right w:val="none" w:sz="0" w:space="0" w:color="auto"/>
      </w:divBdr>
      <w:divsChild>
        <w:div w:id="1825507754">
          <w:marLeft w:val="547"/>
          <w:marRight w:val="0"/>
          <w:marTop w:val="200"/>
          <w:marBottom w:val="0"/>
          <w:divBdr>
            <w:top w:val="none" w:sz="0" w:space="0" w:color="auto"/>
            <w:left w:val="none" w:sz="0" w:space="0" w:color="auto"/>
            <w:bottom w:val="none" w:sz="0" w:space="0" w:color="auto"/>
            <w:right w:val="none" w:sz="0" w:space="0" w:color="auto"/>
          </w:divBdr>
        </w:div>
        <w:div w:id="1545483387">
          <w:marLeft w:val="547"/>
          <w:marRight w:val="0"/>
          <w:marTop w:val="200"/>
          <w:marBottom w:val="0"/>
          <w:divBdr>
            <w:top w:val="none" w:sz="0" w:space="0" w:color="auto"/>
            <w:left w:val="none" w:sz="0" w:space="0" w:color="auto"/>
            <w:bottom w:val="none" w:sz="0" w:space="0" w:color="auto"/>
            <w:right w:val="none" w:sz="0" w:space="0" w:color="auto"/>
          </w:divBdr>
        </w:div>
        <w:div w:id="1491020041">
          <w:marLeft w:val="547"/>
          <w:marRight w:val="0"/>
          <w:marTop w:val="200"/>
          <w:marBottom w:val="0"/>
          <w:divBdr>
            <w:top w:val="none" w:sz="0" w:space="0" w:color="auto"/>
            <w:left w:val="none" w:sz="0" w:space="0" w:color="auto"/>
            <w:bottom w:val="none" w:sz="0" w:space="0" w:color="auto"/>
            <w:right w:val="none" w:sz="0" w:space="0" w:color="auto"/>
          </w:divBdr>
        </w:div>
        <w:div w:id="1479496311">
          <w:marLeft w:val="547"/>
          <w:marRight w:val="0"/>
          <w:marTop w:val="200"/>
          <w:marBottom w:val="0"/>
          <w:divBdr>
            <w:top w:val="none" w:sz="0" w:space="0" w:color="auto"/>
            <w:left w:val="none" w:sz="0" w:space="0" w:color="auto"/>
            <w:bottom w:val="none" w:sz="0" w:space="0" w:color="auto"/>
            <w:right w:val="none" w:sz="0" w:space="0" w:color="auto"/>
          </w:divBdr>
        </w:div>
        <w:div w:id="992372115">
          <w:marLeft w:val="547"/>
          <w:marRight w:val="0"/>
          <w:marTop w:val="200"/>
          <w:marBottom w:val="0"/>
          <w:divBdr>
            <w:top w:val="none" w:sz="0" w:space="0" w:color="auto"/>
            <w:left w:val="none" w:sz="0" w:space="0" w:color="auto"/>
            <w:bottom w:val="none" w:sz="0" w:space="0" w:color="auto"/>
            <w:right w:val="none" w:sz="0" w:space="0" w:color="auto"/>
          </w:divBdr>
        </w:div>
        <w:div w:id="1280991464">
          <w:marLeft w:val="547"/>
          <w:marRight w:val="0"/>
          <w:marTop w:val="200"/>
          <w:marBottom w:val="0"/>
          <w:divBdr>
            <w:top w:val="none" w:sz="0" w:space="0" w:color="auto"/>
            <w:left w:val="none" w:sz="0" w:space="0" w:color="auto"/>
            <w:bottom w:val="none" w:sz="0" w:space="0" w:color="auto"/>
            <w:right w:val="none" w:sz="0" w:space="0" w:color="auto"/>
          </w:divBdr>
        </w:div>
        <w:div w:id="1345981418">
          <w:marLeft w:val="547"/>
          <w:marRight w:val="0"/>
          <w:marTop w:val="200"/>
          <w:marBottom w:val="0"/>
          <w:divBdr>
            <w:top w:val="none" w:sz="0" w:space="0" w:color="auto"/>
            <w:left w:val="none" w:sz="0" w:space="0" w:color="auto"/>
            <w:bottom w:val="none" w:sz="0" w:space="0" w:color="auto"/>
            <w:right w:val="none" w:sz="0" w:space="0" w:color="auto"/>
          </w:divBdr>
        </w:div>
        <w:div w:id="260917524">
          <w:marLeft w:val="547"/>
          <w:marRight w:val="0"/>
          <w:marTop w:val="200"/>
          <w:marBottom w:val="0"/>
          <w:divBdr>
            <w:top w:val="none" w:sz="0" w:space="0" w:color="auto"/>
            <w:left w:val="none" w:sz="0" w:space="0" w:color="auto"/>
            <w:bottom w:val="none" w:sz="0" w:space="0" w:color="auto"/>
            <w:right w:val="none" w:sz="0" w:space="0" w:color="auto"/>
          </w:divBdr>
        </w:div>
      </w:divsChild>
    </w:div>
    <w:div w:id="827673506">
      <w:bodyDiv w:val="1"/>
      <w:marLeft w:val="0"/>
      <w:marRight w:val="0"/>
      <w:marTop w:val="0"/>
      <w:marBottom w:val="0"/>
      <w:divBdr>
        <w:top w:val="none" w:sz="0" w:space="0" w:color="auto"/>
        <w:left w:val="none" w:sz="0" w:space="0" w:color="auto"/>
        <w:bottom w:val="none" w:sz="0" w:space="0" w:color="auto"/>
        <w:right w:val="none" w:sz="0" w:space="0" w:color="auto"/>
      </w:divBdr>
      <w:divsChild>
        <w:div w:id="157498108">
          <w:marLeft w:val="0"/>
          <w:marRight w:val="0"/>
          <w:marTop w:val="0"/>
          <w:marBottom w:val="0"/>
          <w:divBdr>
            <w:top w:val="none" w:sz="0" w:space="0" w:color="auto"/>
            <w:left w:val="none" w:sz="0" w:space="0" w:color="auto"/>
            <w:bottom w:val="none" w:sz="0" w:space="0" w:color="auto"/>
            <w:right w:val="none" w:sz="0" w:space="0" w:color="auto"/>
          </w:divBdr>
        </w:div>
        <w:div w:id="512230331">
          <w:marLeft w:val="0"/>
          <w:marRight w:val="0"/>
          <w:marTop w:val="0"/>
          <w:marBottom w:val="0"/>
          <w:divBdr>
            <w:top w:val="none" w:sz="0" w:space="0" w:color="auto"/>
            <w:left w:val="none" w:sz="0" w:space="0" w:color="auto"/>
            <w:bottom w:val="none" w:sz="0" w:space="0" w:color="auto"/>
            <w:right w:val="none" w:sz="0" w:space="0" w:color="auto"/>
          </w:divBdr>
          <w:divsChild>
            <w:div w:id="85540135">
              <w:marLeft w:val="0"/>
              <w:marRight w:val="0"/>
              <w:marTop w:val="0"/>
              <w:marBottom w:val="0"/>
              <w:divBdr>
                <w:top w:val="none" w:sz="0" w:space="0" w:color="auto"/>
                <w:left w:val="none" w:sz="0" w:space="0" w:color="auto"/>
                <w:bottom w:val="none" w:sz="0" w:space="0" w:color="auto"/>
                <w:right w:val="none" w:sz="0" w:space="0" w:color="auto"/>
              </w:divBdr>
              <w:divsChild>
                <w:div w:id="1168330214">
                  <w:marLeft w:val="0"/>
                  <w:marRight w:val="0"/>
                  <w:marTop w:val="0"/>
                  <w:marBottom w:val="0"/>
                  <w:divBdr>
                    <w:top w:val="none" w:sz="0" w:space="0" w:color="auto"/>
                    <w:left w:val="none" w:sz="0" w:space="0" w:color="auto"/>
                    <w:bottom w:val="none" w:sz="0" w:space="0" w:color="auto"/>
                    <w:right w:val="none" w:sz="0" w:space="0" w:color="auto"/>
                  </w:divBdr>
                  <w:divsChild>
                    <w:div w:id="621955763">
                      <w:marLeft w:val="0"/>
                      <w:marRight w:val="0"/>
                      <w:marTop w:val="0"/>
                      <w:marBottom w:val="0"/>
                      <w:divBdr>
                        <w:top w:val="none" w:sz="0" w:space="0" w:color="auto"/>
                        <w:left w:val="none" w:sz="0" w:space="0" w:color="auto"/>
                        <w:bottom w:val="none" w:sz="0" w:space="0" w:color="auto"/>
                        <w:right w:val="none" w:sz="0" w:space="0" w:color="auto"/>
                      </w:divBdr>
                      <w:divsChild>
                        <w:div w:id="1593585558">
                          <w:marLeft w:val="0"/>
                          <w:marRight w:val="0"/>
                          <w:marTop w:val="0"/>
                          <w:marBottom w:val="0"/>
                          <w:divBdr>
                            <w:top w:val="none" w:sz="0" w:space="0" w:color="auto"/>
                            <w:left w:val="none" w:sz="0" w:space="0" w:color="auto"/>
                            <w:bottom w:val="none" w:sz="0" w:space="0" w:color="auto"/>
                            <w:right w:val="none" w:sz="0" w:space="0" w:color="auto"/>
                          </w:divBdr>
                          <w:divsChild>
                            <w:div w:id="2049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4016">
      <w:bodyDiv w:val="1"/>
      <w:marLeft w:val="0"/>
      <w:marRight w:val="0"/>
      <w:marTop w:val="0"/>
      <w:marBottom w:val="0"/>
      <w:divBdr>
        <w:top w:val="none" w:sz="0" w:space="0" w:color="auto"/>
        <w:left w:val="none" w:sz="0" w:space="0" w:color="auto"/>
        <w:bottom w:val="none" w:sz="0" w:space="0" w:color="auto"/>
        <w:right w:val="none" w:sz="0" w:space="0" w:color="auto"/>
      </w:divBdr>
    </w:div>
    <w:div w:id="1468669160">
      <w:bodyDiv w:val="1"/>
      <w:marLeft w:val="0"/>
      <w:marRight w:val="0"/>
      <w:marTop w:val="0"/>
      <w:marBottom w:val="0"/>
      <w:divBdr>
        <w:top w:val="none" w:sz="0" w:space="0" w:color="auto"/>
        <w:left w:val="none" w:sz="0" w:space="0" w:color="auto"/>
        <w:bottom w:val="none" w:sz="0" w:space="0" w:color="auto"/>
        <w:right w:val="none" w:sz="0" w:space="0" w:color="auto"/>
      </w:divBdr>
      <w:divsChild>
        <w:div w:id="1249265398">
          <w:marLeft w:val="0"/>
          <w:marRight w:val="0"/>
          <w:marTop w:val="0"/>
          <w:marBottom w:val="0"/>
          <w:divBdr>
            <w:top w:val="none" w:sz="0" w:space="0" w:color="auto"/>
            <w:left w:val="none" w:sz="0" w:space="0" w:color="auto"/>
            <w:bottom w:val="none" w:sz="0" w:space="0" w:color="auto"/>
            <w:right w:val="none" w:sz="0" w:space="0" w:color="auto"/>
          </w:divBdr>
        </w:div>
        <w:div w:id="133764316">
          <w:marLeft w:val="0"/>
          <w:marRight w:val="0"/>
          <w:marTop w:val="0"/>
          <w:marBottom w:val="0"/>
          <w:divBdr>
            <w:top w:val="none" w:sz="0" w:space="0" w:color="auto"/>
            <w:left w:val="none" w:sz="0" w:space="0" w:color="auto"/>
            <w:bottom w:val="none" w:sz="0" w:space="0" w:color="auto"/>
            <w:right w:val="none" w:sz="0" w:space="0" w:color="auto"/>
          </w:divBdr>
          <w:divsChild>
            <w:div w:id="1895578945">
              <w:marLeft w:val="0"/>
              <w:marRight w:val="0"/>
              <w:marTop w:val="0"/>
              <w:marBottom w:val="0"/>
              <w:divBdr>
                <w:top w:val="none" w:sz="0" w:space="0" w:color="auto"/>
                <w:left w:val="none" w:sz="0" w:space="0" w:color="auto"/>
                <w:bottom w:val="none" w:sz="0" w:space="0" w:color="auto"/>
                <w:right w:val="none" w:sz="0" w:space="0" w:color="auto"/>
              </w:divBdr>
              <w:divsChild>
                <w:div w:id="561914261">
                  <w:marLeft w:val="0"/>
                  <w:marRight w:val="0"/>
                  <w:marTop w:val="0"/>
                  <w:marBottom w:val="0"/>
                  <w:divBdr>
                    <w:top w:val="none" w:sz="0" w:space="0" w:color="auto"/>
                    <w:left w:val="none" w:sz="0" w:space="0" w:color="auto"/>
                    <w:bottom w:val="none" w:sz="0" w:space="0" w:color="auto"/>
                    <w:right w:val="none" w:sz="0" w:space="0" w:color="auto"/>
                  </w:divBdr>
                  <w:divsChild>
                    <w:div w:id="1002003620">
                      <w:marLeft w:val="0"/>
                      <w:marRight w:val="0"/>
                      <w:marTop w:val="0"/>
                      <w:marBottom w:val="0"/>
                      <w:divBdr>
                        <w:top w:val="none" w:sz="0" w:space="0" w:color="auto"/>
                        <w:left w:val="none" w:sz="0" w:space="0" w:color="auto"/>
                        <w:bottom w:val="none" w:sz="0" w:space="0" w:color="auto"/>
                        <w:right w:val="none" w:sz="0" w:space="0" w:color="auto"/>
                      </w:divBdr>
                      <w:divsChild>
                        <w:div w:id="396785924">
                          <w:marLeft w:val="0"/>
                          <w:marRight w:val="0"/>
                          <w:marTop w:val="0"/>
                          <w:marBottom w:val="0"/>
                          <w:divBdr>
                            <w:top w:val="none" w:sz="0" w:space="0" w:color="auto"/>
                            <w:left w:val="none" w:sz="0" w:space="0" w:color="auto"/>
                            <w:bottom w:val="none" w:sz="0" w:space="0" w:color="auto"/>
                            <w:right w:val="none" w:sz="0" w:space="0" w:color="auto"/>
                          </w:divBdr>
                          <w:divsChild>
                            <w:div w:id="20302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813725">
      <w:bodyDiv w:val="1"/>
      <w:marLeft w:val="0"/>
      <w:marRight w:val="0"/>
      <w:marTop w:val="0"/>
      <w:marBottom w:val="0"/>
      <w:divBdr>
        <w:top w:val="none" w:sz="0" w:space="0" w:color="auto"/>
        <w:left w:val="none" w:sz="0" w:space="0" w:color="auto"/>
        <w:bottom w:val="none" w:sz="0" w:space="0" w:color="auto"/>
        <w:right w:val="none" w:sz="0" w:space="0" w:color="auto"/>
      </w:divBdr>
      <w:divsChild>
        <w:div w:id="384258526">
          <w:marLeft w:val="0"/>
          <w:marRight w:val="0"/>
          <w:marTop w:val="0"/>
          <w:marBottom w:val="0"/>
          <w:divBdr>
            <w:top w:val="none" w:sz="0" w:space="0" w:color="auto"/>
            <w:left w:val="none" w:sz="0" w:space="0" w:color="auto"/>
            <w:bottom w:val="none" w:sz="0" w:space="0" w:color="auto"/>
            <w:right w:val="none" w:sz="0" w:space="0" w:color="auto"/>
          </w:divBdr>
          <w:divsChild>
            <w:div w:id="693462901">
              <w:marLeft w:val="0"/>
              <w:marRight w:val="0"/>
              <w:marTop w:val="0"/>
              <w:marBottom w:val="0"/>
              <w:divBdr>
                <w:top w:val="none" w:sz="0" w:space="0" w:color="auto"/>
                <w:left w:val="none" w:sz="0" w:space="0" w:color="auto"/>
                <w:bottom w:val="none" w:sz="0" w:space="0" w:color="auto"/>
                <w:right w:val="none" w:sz="0" w:space="0" w:color="auto"/>
              </w:divBdr>
              <w:divsChild>
                <w:div w:id="193159729">
                  <w:marLeft w:val="0"/>
                  <w:marRight w:val="0"/>
                  <w:marTop w:val="0"/>
                  <w:marBottom w:val="0"/>
                  <w:divBdr>
                    <w:top w:val="none" w:sz="0" w:space="0" w:color="auto"/>
                    <w:left w:val="none" w:sz="0" w:space="0" w:color="auto"/>
                    <w:bottom w:val="none" w:sz="0" w:space="0" w:color="auto"/>
                    <w:right w:val="none" w:sz="0" w:space="0" w:color="auto"/>
                  </w:divBdr>
                  <w:divsChild>
                    <w:div w:id="2060393461">
                      <w:marLeft w:val="0"/>
                      <w:marRight w:val="0"/>
                      <w:marTop w:val="0"/>
                      <w:marBottom w:val="0"/>
                      <w:divBdr>
                        <w:top w:val="none" w:sz="0" w:space="0" w:color="auto"/>
                        <w:left w:val="none" w:sz="0" w:space="0" w:color="auto"/>
                        <w:bottom w:val="none" w:sz="0" w:space="0" w:color="auto"/>
                        <w:right w:val="none" w:sz="0" w:space="0" w:color="auto"/>
                      </w:divBdr>
                      <w:divsChild>
                        <w:div w:id="888803899">
                          <w:marLeft w:val="0"/>
                          <w:marRight w:val="0"/>
                          <w:marTop w:val="0"/>
                          <w:marBottom w:val="0"/>
                          <w:divBdr>
                            <w:top w:val="none" w:sz="0" w:space="0" w:color="auto"/>
                            <w:left w:val="none" w:sz="0" w:space="0" w:color="auto"/>
                            <w:bottom w:val="none" w:sz="0" w:space="0" w:color="auto"/>
                            <w:right w:val="none" w:sz="0" w:space="0" w:color="auto"/>
                          </w:divBdr>
                          <w:divsChild>
                            <w:div w:id="21345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2569">
          <w:marLeft w:val="0"/>
          <w:marRight w:val="0"/>
          <w:marTop w:val="0"/>
          <w:marBottom w:val="0"/>
          <w:divBdr>
            <w:top w:val="none" w:sz="0" w:space="0" w:color="auto"/>
            <w:left w:val="none" w:sz="0" w:space="0" w:color="auto"/>
            <w:bottom w:val="none" w:sz="0" w:space="0" w:color="auto"/>
            <w:right w:val="none" w:sz="0" w:space="0" w:color="auto"/>
          </w:divBdr>
        </w:div>
      </w:divsChild>
    </w:div>
    <w:div w:id="20892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s.pde.sc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9770A-E5C5-4981-9F85-3D45DFD5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1189</Words>
  <Characters>6422</Characters>
  <Application>Microsoft Office Word</Application>
  <DocSecurity>0</DocSecurity>
  <Lines>53</Lines>
  <Paragraphs>15</Paragraphs>
  <ScaleCrop>false</ScaleCrop>
  <HeadingPairs>
    <vt:vector size="8" baseType="variant">
      <vt:variant>
        <vt:lpstr>Τίτλος</vt:lpstr>
      </vt:variant>
      <vt:variant>
        <vt:i4>1</vt:i4>
      </vt:variant>
      <vt:variant>
        <vt:lpstr>Titre</vt:lpstr>
      </vt:variant>
      <vt:variant>
        <vt:i4>1</vt:i4>
      </vt:variant>
      <vt:variant>
        <vt:lpstr>Titres</vt:lpstr>
      </vt:variant>
      <vt:variant>
        <vt:i4>51</vt:i4>
      </vt:variant>
      <vt:variant>
        <vt:lpstr>Title</vt:lpstr>
      </vt:variant>
      <vt:variant>
        <vt:i4>1</vt:i4>
      </vt:variant>
    </vt:vector>
  </HeadingPairs>
  <TitlesOfParts>
    <vt:vector size="54" baseType="lpstr">
      <vt:lpstr/>
      <vt:lpstr/>
      <vt:lpstr>Thursday 8th September</vt:lpstr>
      <vt:lpstr>Friday 9th September</vt:lpstr>
      <vt:lpstr>PROJECT OVERVIEW</vt:lpstr>
      <vt:lpstr>        Results of expectations for TM3</vt:lpstr>
      <vt:lpstr>        AGENDA : Changes </vt:lpstr>
      <vt:lpstr>RESULTS OF SECOND INTERIM REPORT (presentation in BASECAMP)</vt:lpstr>
      <vt:lpstr>        MCE : Main points about IR2</vt:lpstr>
      <vt:lpstr>        </vt:lpstr>
      <vt:lpstr>        GANTT chart update</vt:lpstr>
      <vt:lpstr>        Identification of gaps and risks</vt:lpstr>
      <vt:lpstr>        TM2 check-list: status</vt:lpstr>
      <vt:lpstr>PROJECT MANAGEMENT AND ADMINISTRATION</vt:lpstr>
      <vt:lpstr>        </vt:lpstr>
      <vt:lpstr>        Changes to be done in relation to the second interim report (especially finan</vt:lpstr>
      <vt:lpstr>        </vt:lpstr>
      <vt:lpstr>        Next report (expected for end of September)</vt:lpstr>
      <vt:lpstr>        </vt:lpstr>
      <vt:lpstr>O3 - COMPARATIVE SURVEY (NAS)</vt:lpstr>
      <vt:lpstr>        </vt:lpstr>
      <vt:lpstr>        GANTT / Timescale &amp; Link to project GANTT</vt:lpstr>
      <vt:lpstr>        </vt:lpstr>
      <vt:lpstr>        SURVEY 1 – Policy Survey – Results and discussions</vt:lpstr>
      <vt:lpstr>        SURVEY 2 – Situation – discussion with partners about the questionnaire – pro</vt:lpstr>
      <vt:lpstr>Saturday 10th September</vt:lpstr>
      <vt:lpstr>C2 - SWEDEN</vt:lpstr>
      <vt:lpstr>        </vt:lpstr>
      <vt:lpstr>        GANTT/Timescales and link to project GANTT</vt:lpstr>
      <vt:lpstr>        TP transfer: workplan for follow-up / coaching</vt:lpstr>
      <vt:lpstr>        Validation of the participants – questions if any</vt:lpstr>
      <vt:lpstr>        </vt:lpstr>
      <vt:lpstr>        ACTIONS – DECISION – NEXT STEPS</vt:lpstr>
      <vt:lpstr>WORKSHOP 1 : O5 - HIPE Course</vt:lpstr>
      <vt:lpstr>        Summary of  WORKSHOP 1 : HIPE COURSE</vt:lpstr>
      <vt:lpstr>Workshop 2 : Valorisation - SWOT</vt:lpstr>
      <vt:lpstr>        </vt:lpstr>
      <vt:lpstr>VALORIZATION – DISSEMINATION - EXPLOITATION</vt:lpstr>
      <vt:lpstr>        Dissemination lists and strategy per country</vt:lpstr>
      <vt:lpstr>        Situation about social media</vt:lpstr>
      <vt:lpstr>        Identification of key events for the next coming months</vt:lpstr>
      <vt:lpstr>        </vt:lpstr>
      <vt:lpstr>        ACTIONS – DECISION - DATES</vt:lpstr>
      <vt:lpstr>O1 - WEBSITE AND PLATFORM</vt:lpstr>
      <vt:lpstr>        </vt:lpstr>
      <vt:lpstr>        What is required per partner &amp; amends suggestions</vt:lpstr>
      <vt:lpstr>        </vt:lpstr>
      <vt:lpstr>        ACTIONS – DECISION - DATES</vt:lpstr>
      <vt:lpstr>O4 - INNOVATION GUIDE</vt:lpstr>
      <vt:lpstr>        </vt:lpstr>
      <vt:lpstr>        GANTT / Timescales and link to project GANTT</vt:lpstr>
      <vt:lpstr>        First detected innovation</vt:lpstr>
      <vt:lpstr>Other </vt:lpstr>
      <vt:lpstr/>
    </vt:vector>
  </TitlesOfParts>
  <Company>The National Autistic Society</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Spink</dc:creator>
  <cp:lastModifiedBy>Αποστολος</cp:lastModifiedBy>
  <cp:revision>5</cp:revision>
  <cp:lastPrinted>2016-05-04T08:53:00Z</cp:lastPrinted>
  <dcterms:created xsi:type="dcterms:W3CDTF">2021-01-26T11:29:00Z</dcterms:created>
  <dcterms:modified xsi:type="dcterms:W3CDTF">2021-01-27T19:06:00Z</dcterms:modified>
</cp:coreProperties>
</file>